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3E" w:rsidRPr="00CA133E" w:rsidRDefault="00CA133E" w:rsidP="00CA133E">
      <w:pPr>
        <w:keepNext/>
        <w:widowControl/>
        <w:ind w:right="-284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 w:bidi="ar-SA"/>
        </w:rPr>
      </w:pPr>
      <w:bookmarkStart w:id="0" w:name="bookmark0"/>
      <w:bookmarkStart w:id="1" w:name="bookmark1"/>
      <w:bookmarkStart w:id="2" w:name="bookmark2"/>
      <w:r w:rsidRPr="00CA133E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 w:bidi="ar-SA"/>
        </w:rPr>
        <w:t>МЕСТНАЯ АДМИНИСТРАЦИЯ</w:t>
      </w:r>
    </w:p>
    <w:p w:rsidR="00CA133E" w:rsidRPr="00CA133E" w:rsidRDefault="00CA133E" w:rsidP="00CA133E">
      <w:pPr>
        <w:keepNext/>
        <w:widowControl/>
        <w:ind w:right="-284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CA133E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внутригородского муниципального образования</w:t>
      </w:r>
    </w:p>
    <w:p w:rsidR="00CA133E" w:rsidRPr="00CA133E" w:rsidRDefault="00CA133E" w:rsidP="00CA133E">
      <w:pPr>
        <w:keepNext/>
        <w:widowControl/>
        <w:ind w:right="-284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CA133E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Санкт-Петербурга муниципальный округ  Купчино</w:t>
      </w:r>
    </w:p>
    <w:p w:rsidR="00CA133E" w:rsidRPr="00CA133E" w:rsidRDefault="00CA133E" w:rsidP="00CA133E">
      <w:pPr>
        <w:widowControl/>
        <w:ind w:right="-284"/>
        <w:jc w:val="center"/>
        <w:rPr>
          <w:rFonts w:ascii="Times New Roman" w:eastAsia="Calibri" w:hAnsi="Times New Roman" w:cs="Times New Roman"/>
          <w:b/>
          <w:bCs/>
          <w:color w:val="auto"/>
          <w:sz w:val="8"/>
          <w:szCs w:val="8"/>
          <w:lang w:bidi="ar-SA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A133E" w:rsidRPr="00CA133E" w:rsidTr="00683CF3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A133E" w:rsidRPr="00CA133E" w:rsidRDefault="00CA133E" w:rsidP="00CA133E">
            <w:pPr>
              <w:widowControl/>
              <w:ind w:right="-284"/>
              <w:jc w:val="center"/>
              <w:rPr>
                <w:rFonts w:ascii="Times New Roman" w:eastAsia="Calibri" w:hAnsi="Times New Roman" w:cs="Times New Roman"/>
                <w:color w:val="auto"/>
                <w:sz w:val="12"/>
                <w:szCs w:val="12"/>
                <w:lang w:bidi="ar-SA"/>
              </w:rPr>
            </w:pPr>
          </w:p>
          <w:p w:rsidR="00CA133E" w:rsidRPr="00CA133E" w:rsidRDefault="00CA133E" w:rsidP="00CA133E">
            <w:pPr>
              <w:widowControl/>
              <w:ind w:right="-284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</w:tbl>
    <w:p w:rsidR="00D50623" w:rsidRDefault="00F36A77">
      <w:pPr>
        <w:pStyle w:val="10"/>
        <w:keepNext/>
        <w:keepLines/>
      </w:pPr>
      <w:r>
        <w:t>ПОСТАНОВЛЕНИЕ</w:t>
      </w:r>
      <w:bookmarkEnd w:id="0"/>
      <w:bookmarkEnd w:id="1"/>
      <w:bookmarkEnd w:id="2"/>
    </w:p>
    <w:p w:rsidR="00D50623" w:rsidRDefault="005761D4">
      <w:pPr>
        <w:pStyle w:val="20"/>
        <w:spacing w:after="520"/>
        <w:rPr>
          <w:b/>
          <w:bCs/>
        </w:rPr>
      </w:pPr>
      <w:r>
        <w:rPr>
          <w:b/>
          <w:bCs/>
        </w:rPr>
        <w:t>30</w:t>
      </w:r>
      <w:r w:rsidR="00243EC6">
        <w:rPr>
          <w:b/>
          <w:bCs/>
        </w:rPr>
        <w:t>.0</w:t>
      </w:r>
      <w:r>
        <w:rPr>
          <w:b/>
          <w:bCs/>
        </w:rPr>
        <w:t>6</w:t>
      </w:r>
      <w:r w:rsidR="00440F31">
        <w:rPr>
          <w:b/>
          <w:bCs/>
        </w:rPr>
        <w:t xml:space="preserve">.2022                                                                                                                             № </w:t>
      </w:r>
      <w:r w:rsidR="00DA35C2">
        <w:rPr>
          <w:b/>
          <w:bCs/>
        </w:rPr>
        <w:t>34</w:t>
      </w:r>
    </w:p>
    <w:tbl>
      <w:tblPr>
        <w:tblStyle w:val="ae"/>
        <w:tblW w:w="1147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5376"/>
      </w:tblGrid>
      <w:tr w:rsidR="00440F31" w:rsidTr="00D234E7">
        <w:trPr>
          <w:trHeight w:val="1533"/>
        </w:trPr>
        <w:tc>
          <w:tcPr>
            <w:tcW w:w="6096" w:type="dxa"/>
          </w:tcPr>
          <w:p w:rsidR="00440F31" w:rsidRPr="00063E07" w:rsidRDefault="00D234E7" w:rsidP="005761D4">
            <w:pPr>
              <w:pStyle w:val="Default"/>
              <w:jc w:val="both"/>
              <w:rPr>
                <w:i/>
              </w:rPr>
            </w:pPr>
            <w:r w:rsidRPr="00D234E7">
              <w:rPr>
                <w:i/>
              </w:rPr>
              <w:t>«Об утверждении новой редакции муниципальн</w:t>
            </w:r>
            <w:r w:rsidR="005761D4">
              <w:rPr>
                <w:i/>
              </w:rPr>
              <w:t>ой</w:t>
            </w:r>
            <w:r w:rsidRPr="00D234E7">
              <w:rPr>
                <w:i/>
              </w:rPr>
              <w:t xml:space="preserve"> программ</w:t>
            </w:r>
            <w:r w:rsidR="005761D4">
              <w:rPr>
                <w:i/>
              </w:rPr>
              <w:t>ы</w:t>
            </w:r>
            <w:r w:rsidRPr="00D234E7">
              <w:rPr>
                <w:i/>
              </w:rPr>
              <w:t xml:space="preserve"> внутригородского муниципального образования Санкт-Петербурга муниципальный округ Купчино на 2022 год»</w:t>
            </w:r>
          </w:p>
        </w:tc>
        <w:tc>
          <w:tcPr>
            <w:tcW w:w="5376" w:type="dxa"/>
          </w:tcPr>
          <w:p w:rsidR="00440F31" w:rsidRDefault="00440F31">
            <w:pPr>
              <w:pStyle w:val="20"/>
              <w:spacing w:after="520"/>
            </w:pPr>
          </w:p>
        </w:tc>
      </w:tr>
    </w:tbl>
    <w:p w:rsidR="007A71BC" w:rsidRDefault="007A71BC" w:rsidP="007A71BC">
      <w:pPr>
        <w:pStyle w:val="20"/>
        <w:spacing w:after="0" w:line="254" w:lineRule="auto"/>
        <w:ind w:firstLine="708"/>
        <w:jc w:val="both"/>
      </w:pPr>
      <w:proofErr w:type="gramStart"/>
      <w:r w:rsidRPr="007A71BC"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 Санкт-Петербурга от 23.09.2009 № 420-79 «Об организации местного самоуправления в Санкт-Петербурге», постановлением Местной администрации внутригородского муниципального образования Санкт-Петербурга муниципальный округ Купчино от 27.07.2018 № 14 «Об утверждении порядка разработки, утверждения и реализации муниципальных программ внутригородского муниципального образования Санкт-Петербурга муниципальный округ</w:t>
      </w:r>
      <w:proofErr w:type="gramEnd"/>
      <w:r w:rsidRPr="007A71BC">
        <w:t xml:space="preserve"> Купчино», Уставом внутригородского муниципального образования Санкт-Петербурга муниципальный округ Купчино, Местная администрация </w:t>
      </w:r>
    </w:p>
    <w:p w:rsidR="007A71BC" w:rsidRDefault="007A71BC" w:rsidP="00063E07">
      <w:pPr>
        <w:pStyle w:val="20"/>
        <w:spacing w:after="0" w:line="254" w:lineRule="auto"/>
        <w:rPr>
          <w:b/>
          <w:bCs/>
        </w:rPr>
      </w:pPr>
    </w:p>
    <w:p w:rsidR="00D50623" w:rsidRDefault="00F36A77" w:rsidP="00063E07">
      <w:pPr>
        <w:pStyle w:val="20"/>
        <w:spacing w:after="0" w:line="254" w:lineRule="auto"/>
        <w:rPr>
          <w:b/>
          <w:bCs/>
        </w:rPr>
      </w:pPr>
      <w:r>
        <w:rPr>
          <w:b/>
          <w:bCs/>
        </w:rPr>
        <w:t>ПОСТАНОВЛЯЕТ:</w:t>
      </w:r>
    </w:p>
    <w:p w:rsidR="00DA35C2" w:rsidRDefault="00DA35C2" w:rsidP="00063E07">
      <w:pPr>
        <w:pStyle w:val="20"/>
        <w:spacing w:after="0" w:line="254" w:lineRule="auto"/>
      </w:pPr>
    </w:p>
    <w:p w:rsidR="005761D4" w:rsidRPr="005761D4" w:rsidRDefault="00D234E7" w:rsidP="003F2284">
      <w:pPr>
        <w:pStyle w:val="20"/>
        <w:numPr>
          <w:ilvl w:val="0"/>
          <w:numId w:val="24"/>
        </w:numPr>
        <w:tabs>
          <w:tab w:val="left" w:pos="0"/>
        </w:tabs>
        <w:spacing w:after="0" w:line="276" w:lineRule="auto"/>
        <w:jc w:val="both"/>
      </w:pPr>
      <w:bookmarkStart w:id="3" w:name="bookmark3"/>
      <w:bookmarkStart w:id="4" w:name="bookmark4"/>
      <w:bookmarkStart w:id="5" w:name="bookmark5"/>
      <w:bookmarkStart w:id="6" w:name="bookmark6"/>
      <w:bookmarkEnd w:id="3"/>
      <w:bookmarkEnd w:id="4"/>
      <w:bookmarkEnd w:id="5"/>
      <w:bookmarkEnd w:id="6"/>
      <w:r>
        <w:t>Утвердить новую редакцию муниципальн</w:t>
      </w:r>
      <w:r w:rsidR="005761D4">
        <w:t>ой</w:t>
      </w:r>
      <w:r>
        <w:t xml:space="preserve"> программ</w:t>
      </w:r>
      <w:r w:rsidR="005761D4">
        <w:t>ы</w:t>
      </w:r>
      <w:r>
        <w:t xml:space="preserve"> </w:t>
      </w:r>
      <w:r w:rsidR="003F2284" w:rsidRPr="003F2284">
        <w:t>«Благоустройство территории внутригородского муниципального образования Санкт-Петербурга муниципальный округ Купчино в 2022 году»</w:t>
      </w:r>
      <w:r w:rsidR="005761D4" w:rsidRPr="005761D4">
        <w:t xml:space="preserve"> (Приложение № </w:t>
      </w:r>
      <w:r w:rsidR="005761D4">
        <w:t>1</w:t>
      </w:r>
      <w:r w:rsidR="005761D4" w:rsidRPr="005761D4">
        <w:t>).</w:t>
      </w:r>
    </w:p>
    <w:p w:rsidR="007A71BC" w:rsidRDefault="005761D4" w:rsidP="00DA35C2">
      <w:pPr>
        <w:pStyle w:val="20"/>
        <w:numPr>
          <w:ilvl w:val="0"/>
          <w:numId w:val="24"/>
        </w:numPr>
        <w:tabs>
          <w:tab w:val="left" w:pos="0"/>
        </w:tabs>
        <w:spacing w:after="0" w:line="276" w:lineRule="auto"/>
        <w:ind w:hanging="720"/>
        <w:jc w:val="both"/>
      </w:pPr>
      <w:r>
        <w:t>П</w:t>
      </w:r>
      <w:r w:rsidR="007A71BC">
        <w:t>риложени</w:t>
      </w:r>
      <w:r>
        <w:t>е</w:t>
      </w:r>
      <w:r w:rsidR="007A71BC">
        <w:t xml:space="preserve"> № </w:t>
      </w:r>
      <w:r w:rsidR="00243EC6">
        <w:t>1</w:t>
      </w:r>
      <w:r w:rsidR="00DA35C2">
        <w:t xml:space="preserve"> </w:t>
      </w:r>
      <w:r w:rsidR="007A71BC">
        <w:t>считать неотъемлемой частью настоящего постановления.</w:t>
      </w:r>
    </w:p>
    <w:p w:rsidR="007A71BC" w:rsidRDefault="007A71BC" w:rsidP="00DA35C2">
      <w:pPr>
        <w:pStyle w:val="20"/>
        <w:numPr>
          <w:ilvl w:val="0"/>
          <w:numId w:val="24"/>
        </w:numPr>
        <w:tabs>
          <w:tab w:val="left" w:pos="0"/>
        </w:tabs>
        <w:spacing w:after="0" w:line="276" w:lineRule="auto"/>
        <w:ind w:hanging="720"/>
        <w:jc w:val="both"/>
      </w:pPr>
      <w:r>
        <w:t>Настоящее постановление вступает в силу с момента вступления в законную силу Решения Муниципального Совета МО «Купчино» о согласовании муниципальн</w:t>
      </w:r>
      <w:r w:rsidR="00DA35C2">
        <w:t>ой</w:t>
      </w:r>
      <w:r>
        <w:t xml:space="preserve"> программ</w:t>
      </w:r>
      <w:r w:rsidR="00DA35C2">
        <w:t>ы</w:t>
      </w:r>
      <w:r>
        <w:t xml:space="preserve"> внутригородского муниципального образования Санкт-Петербурга муниципальный округ Купчино на 2022 год.</w:t>
      </w:r>
    </w:p>
    <w:p w:rsidR="007A71BC" w:rsidRDefault="007A71BC" w:rsidP="00DA35C2">
      <w:pPr>
        <w:pStyle w:val="20"/>
        <w:numPr>
          <w:ilvl w:val="0"/>
          <w:numId w:val="24"/>
        </w:numPr>
        <w:tabs>
          <w:tab w:val="left" w:pos="0"/>
        </w:tabs>
        <w:spacing w:after="0" w:line="276" w:lineRule="auto"/>
        <w:ind w:hanging="72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A71BC" w:rsidRDefault="007A71BC" w:rsidP="00377AE0">
      <w:pPr>
        <w:pStyle w:val="20"/>
        <w:numPr>
          <w:ilvl w:val="1"/>
          <w:numId w:val="1"/>
        </w:numPr>
        <w:tabs>
          <w:tab w:val="left" w:pos="353"/>
        </w:tabs>
        <w:spacing w:after="0" w:line="276" w:lineRule="auto"/>
        <w:jc w:val="both"/>
      </w:pPr>
    </w:p>
    <w:p w:rsidR="00E65177" w:rsidRDefault="007A71BC" w:rsidP="00377AE0">
      <w:pPr>
        <w:pStyle w:val="20"/>
        <w:tabs>
          <w:tab w:val="left" w:pos="353"/>
        </w:tabs>
        <w:spacing w:line="276" w:lineRule="auto"/>
        <w:jc w:val="both"/>
      </w:pPr>
      <w:proofErr w:type="spellStart"/>
      <w:r>
        <w:t>И.о</w:t>
      </w:r>
      <w:proofErr w:type="spellEnd"/>
      <w:r>
        <w:t>. Главы МА ВМО «</w:t>
      </w:r>
      <w:proofErr w:type="spellStart"/>
      <w:r>
        <w:t>Купчино</w:t>
      </w:r>
      <w:proofErr w:type="spellEnd"/>
      <w:r>
        <w:t xml:space="preserve">»                             </w:t>
      </w:r>
      <w:r w:rsidR="00377AE0">
        <w:t xml:space="preserve">                 </w:t>
      </w:r>
      <w:r>
        <w:t xml:space="preserve">                               К.В. Борисов</w:t>
      </w:r>
    </w:p>
    <w:p w:rsidR="00076DB2" w:rsidRDefault="00076DB2" w:rsidP="00377AE0">
      <w:pPr>
        <w:pStyle w:val="20"/>
        <w:tabs>
          <w:tab w:val="left" w:pos="353"/>
        </w:tabs>
        <w:spacing w:line="276" w:lineRule="auto"/>
        <w:jc w:val="both"/>
      </w:pPr>
    </w:p>
    <w:p w:rsidR="00076DB2" w:rsidRDefault="00076DB2" w:rsidP="00377AE0">
      <w:pPr>
        <w:pStyle w:val="20"/>
        <w:tabs>
          <w:tab w:val="left" w:pos="353"/>
        </w:tabs>
        <w:spacing w:line="276" w:lineRule="auto"/>
        <w:jc w:val="both"/>
      </w:pPr>
    </w:p>
    <w:p w:rsidR="00076DB2" w:rsidRDefault="00076DB2" w:rsidP="00377AE0">
      <w:pPr>
        <w:pStyle w:val="20"/>
        <w:tabs>
          <w:tab w:val="left" w:pos="353"/>
        </w:tabs>
        <w:spacing w:line="276" w:lineRule="auto"/>
        <w:jc w:val="both"/>
      </w:pPr>
    </w:p>
    <w:p w:rsidR="00076DB2" w:rsidRDefault="00076DB2" w:rsidP="00377AE0">
      <w:pPr>
        <w:pStyle w:val="20"/>
        <w:tabs>
          <w:tab w:val="left" w:pos="353"/>
        </w:tabs>
        <w:spacing w:line="276" w:lineRule="auto"/>
        <w:jc w:val="both"/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853"/>
        <w:gridCol w:w="5136"/>
      </w:tblGrid>
      <w:tr w:rsidR="00076DB2" w:rsidRPr="00076DB2" w:rsidTr="00CA49B4">
        <w:tc>
          <w:tcPr>
            <w:tcW w:w="5637" w:type="dxa"/>
            <w:shd w:val="clear" w:color="auto" w:fill="auto"/>
          </w:tcPr>
          <w:tbl>
            <w:tblPr>
              <w:tblW w:w="5637" w:type="dxa"/>
              <w:tblLook w:val="04A0" w:firstRow="1" w:lastRow="0" w:firstColumn="1" w:lastColumn="0" w:noHBand="0" w:noVBand="1"/>
            </w:tblPr>
            <w:tblGrid>
              <w:gridCol w:w="5637"/>
            </w:tblGrid>
            <w:tr w:rsidR="00076DB2" w:rsidRPr="00076DB2" w:rsidTr="00CA49B4">
              <w:tc>
                <w:tcPr>
                  <w:tcW w:w="5637" w:type="dxa"/>
                  <w:shd w:val="clear" w:color="auto" w:fill="auto"/>
                </w:tcPr>
                <w:p w:rsidR="00076DB2" w:rsidRPr="00076DB2" w:rsidRDefault="00076DB2" w:rsidP="00076DB2">
                  <w:pPr>
                    <w:widowControl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  <w:r w:rsidRPr="00076DB2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Согласовано</w:t>
                  </w:r>
                </w:p>
                <w:p w:rsidR="00076DB2" w:rsidRPr="00076DB2" w:rsidRDefault="00076DB2" w:rsidP="00076DB2">
                  <w:pPr>
                    <w:widowControl/>
                    <w:tabs>
                      <w:tab w:val="left" w:pos="4253"/>
                    </w:tabs>
                    <w:ind w:right="459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  <w:r w:rsidRPr="00076DB2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 xml:space="preserve">Решением Муниципального Совета внутригородского муниципального образования </w:t>
                  </w:r>
                  <w:r w:rsidRPr="00076DB2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lastRenderedPageBreak/>
                    <w:t xml:space="preserve">Санкт-Петербурга муниципальный округ </w:t>
                  </w:r>
                  <w:proofErr w:type="spellStart"/>
                  <w:r w:rsidRPr="00076DB2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Купчино</w:t>
                  </w:r>
                  <w:proofErr w:type="spellEnd"/>
                  <w:r w:rsidRPr="00076DB2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 xml:space="preserve"> «О согласовании новой редакции муниципальных программ внутригородского муниципального образования Санкт-Петербурга муниципальный округ </w:t>
                  </w:r>
                  <w:proofErr w:type="spellStart"/>
                  <w:r w:rsidRPr="00076DB2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Купчино</w:t>
                  </w:r>
                  <w:proofErr w:type="spellEnd"/>
                  <w:r w:rsidRPr="00076DB2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 xml:space="preserve"> на 2022 год»</w:t>
                  </w:r>
                </w:p>
                <w:p w:rsidR="00076DB2" w:rsidRPr="00076DB2" w:rsidRDefault="00076DB2" w:rsidP="00076DB2">
                  <w:pPr>
                    <w:widowControl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  <w:r w:rsidRPr="00076DB2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от ХХ.ХХ.2022 № ХХ</w:t>
                  </w:r>
                </w:p>
              </w:tc>
            </w:tr>
          </w:tbl>
          <w:p w:rsidR="00076DB2" w:rsidRPr="00076DB2" w:rsidRDefault="00076DB2" w:rsidP="00076DB2">
            <w:pPr>
              <w:widowControl/>
              <w:suppressAutoHyphens/>
            </w:pPr>
          </w:p>
        </w:tc>
        <w:tc>
          <w:tcPr>
            <w:tcW w:w="4961" w:type="dxa"/>
            <w:shd w:val="clear" w:color="auto" w:fill="auto"/>
          </w:tcPr>
          <w:tbl>
            <w:tblPr>
              <w:tblW w:w="4920" w:type="dxa"/>
              <w:tblLook w:val="04A0" w:firstRow="1" w:lastRow="0" w:firstColumn="1" w:lastColumn="0" w:noHBand="0" w:noVBand="1"/>
            </w:tblPr>
            <w:tblGrid>
              <w:gridCol w:w="4920"/>
            </w:tblGrid>
            <w:tr w:rsidR="00076DB2" w:rsidRPr="00076DB2" w:rsidTr="00CA49B4">
              <w:tc>
                <w:tcPr>
                  <w:tcW w:w="4920" w:type="dxa"/>
                  <w:shd w:val="clear" w:color="auto" w:fill="auto"/>
                </w:tcPr>
                <w:p w:rsidR="00076DB2" w:rsidRPr="00076DB2" w:rsidRDefault="00076DB2" w:rsidP="00076DB2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  <w:r w:rsidRPr="00076DB2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lastRenderedPageBreak/>
                    <w:t xml:space="preserve">Приложение № 1 к Постановлению Местной Администрации внутригородского муниципального образования Санкт-Петербурга </w:t>
                  </w:r>
                  <w:r w:rsidRPr="00076DB2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lastRenderedPageBreak/>
                    <w:t xml:space="preserve">муниципальный округ </w:t>
                  </w:r>
                  <w:proofErr w:type="spellStart"/>
                  <w:r w:rsidRPr="00076DB2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Купчино</w:t>
                  </w:r>
                  <w:proofErr w:type="spellEnd"/>
                  <w:r w:rsidRPr="00076DB2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 xml:space="preserve"> «Об утверждении новой редакции муниципальной программы внутригородского муниципального образования Санкт-Петербурга муниципальный округ </w:t>
                  </w:r>
                  <w:proofErr w:type="spellStart"/>
                  <w:r w:rsidRPr="00076DB2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Купчино</w:t>
                  </w:r>
                  <w:proofErr w:type="spellEnd"/>
                  <w:r w:rsidRPr="00076DB2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 xml:space="preserve"> на 2022 год» </w:t>
                  </w:r>
                </w:p>
                <w:p w:rsidR="00076DB2" w:rsidRPr="00076DB2" w:rsidRDefault="00076DB2" w:rsidP="00076DB2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  <w:r w:rsidRPr="00076DB2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от 30.06.2022 г. №34</w:t>
                  </w:r>
                </w:p>
                <w:p w:rsidR="00076DB2" w:rsidRPr="00076DB2" w:rsidRDefault="00076DB2" w:rsidP="00076DB2">
                  <w:pPr>
                    <w:widowControl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:rsidR="00076DB2" w:rsidRPr="00076DB2" w:rsidRDefault="00076DB2" w:rsidP="00076DB2">
                  <w:pPr>
                    <w:widowControl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:rsidR="00076DB2" w:rsidRPr="00076DB2" w:rsidRDefault="00076DB2" w:rsidP="00076DB2">
                  <w:pPr>
                    <w:widowControl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:rsidR="00076DB2" w:rsidRPr="00076DB2" w:rsidRDefault="00076DB2" w:rsidP="00076DB2">
                  <w:pPr>
                    <w:widowControl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:rsidR="00076DB2" w:rsidRPr="00076DB2" w:rsidRDefault="00076DB2" w:rsidP="00076DB2">
                  <w:pPr>
                    <w:widowControl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:rsidR="00076DB2" w:rsidRPr="00076DB2" w:rsidRDefault="00076DB2" w:rsidP="00076DB2">
                  <w:pPr>
                    <w:widowControl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:rsidR="00076DB2" w:rsidRPr="00076DB2" w:rsidRDefault="00076DB2" w:rsidP="00076DB2">
                  <w:pPr>
                    <w:widowControl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:rsidR="00076DB2" w:rsidRPr="00076DB2" w:rsidRDefault="00076DB2" w:rsidP="00076DB2">
                  <w:pPr>
                    <w:widowControl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:rsidR="00076DB2" w:rsidRPr="00076DB2" w:rsidRDefault="00076DB2" w:rsidP="00076DB2">
                  <w:pPr>
                    <w:widowControl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:rsidR="00076DB2" w:rsidRPr="00076DB2" w:rsidRDefault="00076DB2" w:rsidP="00076DB2">
                  <w:pPr>
                    <w:widowControl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:rsidR="00076DB2" w:rsidRPr="00076DB2" w:rsidRDefault="00076DB2" w:rsidP="00076DB2">
                  <w:pPr>
                    <w:widowControl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</w:tc>
            </w:tr>
          </w:tbl>
          <w:p w:rsidR="00076DB2" w:rsidRPr="00076DB2" w:rsidRDefault="00076DB2" w:rsidP="00076DB2">
            <w:pPr>
              <w:widowControl/>
              <w:suppressAutoHyphens/>
            </w:pPr>
          </w:p>
        </w:tc>
      </w:tr>
    </w:tbl>
    <w:p w:rsidR="00076DB2" w:rsidRPr="00076DB2" w:rsidRDefault="00076DB2" w:rsidP="00076DB2">
      <w:pPr>
        <w:widowControl/>
        <w:suppressAutoHyphens/>
        <w:spacing w:after="8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76DB2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МУНИЦИПАЛЬНАЯ ПРОГРАММА МЕРОПРИЯТИЙ</w:t>
      </w:r>
      <w:r w:rsidRPr="00076DB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ВНУТРИГОРОДСКОГО МУНИЦИПАЛЬНОГО</w:t>
      </w:r>
      <w:r w:rsidRPr="00076DB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ОБРАЗОВАНИЯ САНКТ-ПЕТЕРБУРГА</w:t>
      </w:r>
      <w:r w:rsidRPr="00076DB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МУНИЦИПАЛЬНЫЙ ОКРУГ</w:t>
      </w:r>
      <w:r w:rsidRPr="00076DB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КУПЧИНО</w:t>
      </w:r>
    </w:p>
    <w:p w:rsidR="00076DB2" w:rsidRPr="00076DB2" w:rsidRDefault="00076DB2" w:rsidP="00076DB2">
      <w:pPr>
        <w:keepNext/>
        <w:keepLines/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</w:pPr>
      <w:r w:rsidRPr="00076DB2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 xml:space="preserve">БЛАГОУСТРОЙСТВО ТЕРРИТОРИИ ВНУТРИГОРОДСКОГО МУНИЦИПАЛЬНОГО ОБРАЗОВАНИЯ САНКТ-ПЕТЕРБУРГА МУНИЦИПАЛЬНЫЙ ОКРУГ КУПЧИНО В 2022 ГОДУ </w:t>
      </w:r>
    </w:p>
    <w:p w:rsidR="00076DB2" w:rsidRPr="00076DB2" w:rsidRDefault="00076DB2" w:rsidP="00076DB2">
      <w:pPr>
        <w:keepNext/>
        <w:keepLines/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</w:pPr>
    </w:p>
    <w:p w:rsidR="00076DB2" w:rsidRPr="00076DB2" w:rsidRDefault="00076DB2" w:rsidP="00076DB2">
      <w:pPr>
        <w:keepNext/>
        <w:keepLines/>
        <w:widowControl/>
        <w:suppressAutoHyphens/>
        <w:jc w:val="center"/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</w:pPr>
      <w:r w:rsidRPr="00076DB2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(КБК 973 0503 6000400005)</w:t>
      </w:r>
    </w:p>
    <w:p w:rsidR="00076DB2" w:rsidRPr="00076DB2" w:rsidRDefault="00076DB2" w:rsidP="00076DB2">
      <w:pPr>
        <w:keepNext/>
        <w:keepLines/>
        <w:widowControl/>
        <w:suppressAutoHyphens/>
        <w:jc w:val="center"/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</w:pPr>
      <w:r w:rsidRPr="00076DB2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(КБК 973 0503 6000000131)</w:t>
      </w:r>
    </w:p>
    <w:p w:rsidR="00076DB2" w:rsidRPr="00076DB2" w:rsidRDefault="00076DB2" w:rsidP="00076DB2">
      <w:pPr>
        <w:keepNext/>
        <w:keepLines/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</w:pPr>
      <w:r w:rsidRPr="00076DB2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(КБК 973 0503 6000000151)</w:t>
      </w:r>
    </w:p>
    <w:p w:rsidR="00076DB2" w:rsidRPr="00076DB2" w:rsidRDefault="00076DB2" w:rsidP="00076DB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76DB2" w:rsidRPr="00076DB2" w:rsidRDefault="00076DB2" w:rsidP="00076DB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76DB2" w:rsidRPr="00076DB2" w:rsidRDefault="00076DB2" w:rsidP="00076DB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76DB2" w:rsidRPr="00076DB2" w:rsidRDefault="00076DB2" w:rsidP="00076DB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76DB2" w:rsidRPr="00076DB2" w:rsidRDefault="00076DB2" w:rsidP="00076DB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76DB2" w:rsidRPr="00076DB2" w:rsidRDefault="00076DB2" w:rsidP="00076DB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76DB2" w:rsidRPr="00076DB2" w:rsidRDefault="00076DB2" w:rsidP="00076DB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76DB2" w:rsidRPr="00076DB2" w:rsidRDefault="00076DB2" w:rsidP="00076DB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76DB2" w:rsidRPr="00076DB2" w:rsidRDefault="00076DB2" w:rsidP="00076DB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76DB2" w:rsidRPr="00076DB2" w:rsidRDefault="00076DB2" w:rsidP="00076DB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76DB2" w:rsidRPr="00076DB2" w:rsidRDefault="00076DB2" w:rsidP="00076DB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76DB2" w:rsidRPr="00076DB2" w:rsidRDefault="00076DB2" w:rsidP="00076DB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76DB2" w:rsidRPr="00076DB2" w:rsidRDefault="00076DB2" w:rsidP="00076DB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76DB2" w:rsidRPr="00076DB2" w:rsidRDefault="00076DB2" w:rsidP="00076DB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76DB2" w:rsidRPr="00076DB2" w:rsidRDefault="00076DB2" w:rsidP="00076DB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76DB2" w:rsidRPr="00076DB2" w:rsidRDefault="00076DB2" w:rsidP="00076DB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76DB2" w:rsidRPr="00076DB2" w:rsidRDefault="00076DB2" w:rsidP="00076DB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76DB2" w:rsidRPr="00076DB2" w:rsidRDefault="00076DB2" w:rsidP="00076DB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76DB2" w:rsidRPr="00076DB2" w:rsidRDefault="00076DB2" w:rsidP="00076DB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76DB2" w:rsidRPr="00076DB2" w:rsidRDefault="00076DB2" w:rsidP="00076DB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76DB2" w:rsidRPr="00076DB2" w:rsidRDefault="00076DB2" w:rsidP="00076DB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</w:rPr>
      </w:pPr>
      <w:r w:rsidRPr="00076DB2">
        <w:rPr>
          <w:rFonts w:ascii="Times New Roman" w:eastAsia="Times New Roman" w:hAnsi="Times New Roman" w:cs="Times New Roman"/>
          <w:b/>
          <w:bCs/>
        </w:rPr>
        <w:t>Санкт-Петербург</w:t>
      </w:r>
    </w:p>
    <w:p w:rsidR="00076DB2" w:rsidRPr="00076DB2" w:rsidRDefault="00076DB2" w:rsidP="00076DB2">
      <w:pPr>
        <w:widowControl/>
        <w:suppressAutoHyphens/>
        <w:jc w:val="center"/>
        <w:rPr>
          <w:rFonts w:ascii="Times New Roman" w:eastAsia="Times New Roman" w:hAnsi="Times New Roman" w:cs="Times New Roman"/>
        </w:rPr>
      </w:pPr>
      <w:r w:rsidRPr="00076DB2">
        <w:rPr>
          <w:rFonts w:ascii="Times New Roman" w:eastAsia="Times New Roman" w:hAnsi="Times New Roman" w:cs="Times New Roman"/>
          <w:b/>
          <w:bCs/>
        </w:rPr>
        <w:t>2022 год</w:t>
      </w:r>
    </w:p>
    <w:p w:rsidR="00076DB2" w:rsidRPr="00076DB2" w:rsidRDefault="00076DB2" w:rsidP="00076DB2">
      <w:pPr>
        <w:keepNext/>
        <w:keepLines/>
        <w:pageBreakBefore/>
        <w:widowControl/>
        <w:suppressAutoHyphens/>
        <w:spacing w:after="3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bookmark9"/>
      <w:bookmarkStart w:id="8" w:name="bookmark8"/>
      <w:bookmarkStart w:id="9" w:name="bookmark7"/>
      <w:r w:rsidRPr="00076DB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Паспорт муниципальной программы</w:t>
      </w:r>
      <w:bookmarkEnd w:id="7"/>
      <w:bookmarkEnd w:id="8"/>
      <w:bookmarkEnd w:id="9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8019"/>
      </w:tblGrid>
      <w:tr w:rsidR="00076DB2" w:rsidRPr="00076DB2" w:rsidTr="00CA49B4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76DB2" w:rsidRPr="00076DB2" w:rsidRDefault="00076DB2" w:rsidP="00076DB2">
            <w:pPr>
              <w:widowControl/>
              <w:suppressAutoHyphens/>
              <w:spacing w:line="268" w:lineRule="auto"/>
              <w:ind w:left="88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076DB2">
              <w:rPr>
                <w:rFonts w:ascii="Times New Roman" w:eastAsia="Times New Roman" w:hAnsi="Times New Roman" w:cs="Times New Roman"/>
              </w:rPr>
              <w:t>Наименование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6DB2" w:rsidRPr="00076DB2" w:rsidRDefault="00076DB2" w:rsidP="00076DB2">
            <w:pPr>
              <w:widowControl/>
              <w:suppressAutoHyphens/>
              <w:spacing w:line="268" w:lineRule="auto"/>
              <w:ind w:left="113" w:right="100"/>
              <w:jc w:val="both"/>
              <w:rPr>
                <w:rFonts w:ascii="Times New Roman" w:eastAsia="Times New Roman" w:hAnsi="Times New Roman" w:cs="Times New Roman"/>
              </w:rPr>
            </w:pPr>
            <w:r w:rsidRPr="00076DB2">
              <w:rPr>
                <w:rFonts w:ascii="Times New Roman" w:eastAsia="Times New Roman" w:hAnsi="Times New Roman" w:cs="Times New Roman"/>
              </w:rPr>
              <w:t xml:space="preserve">Муниципальная программа «Благоустройство территории внутригородского муниципального образования Санкт-Петербурга муниципальный округ </w:t>
            </w:r>
            <w:proofErr w:type="spellStart"/>
            <w:r w:rsidRPr="00076DB2">
              <w:rPr>
                <w:rFonts w:ascii="Times New Roman" w:eastAsia="Times New Roman" w:hAnsi="Times New Roman" w:cs="Times New Roman"/>
              </w:rPr>
              <w:t>Купчино</w:t>
            </w:r>
            <w:proofErr w:type="spellEnd"/>
            <w:r w:rsidRPr="00076DB2">
              <w:rPr>
                <w:rFonts w:ascii="Times New Roman" w:eastAsia="Times New Roman" w:hAnsi="Times New Roman" w:cs="Times New Roman"/>
              </w:rPr>
              <w:t xml:space="preserve"> (далее – ВМО МО </w:t>
            </w:r>
            <w:proofErr w:type="spellStart"/>
            <w:r w:rsidRPr="00076DB2">
              <w:rPr>
                <w:rFonts w:ascii="Times New Roman" w:eastAsia="Times New Roman" w:hAnsi="Times New Roman" w:cs="Times New Roman"/>
              </w:rPr>
              <w:t>Купчино</w:t>
            </w:r>
            <w:proofErr w:type="spellEnd"/>
            <w:r w:rsidRPr="00076DB2">
              <w:rPr>
                <w:rFonts w:ascii="Times New Roman" w:eastAsia="Times New Roman" w:hAnsi="Times New Roman" w:cs="Times New Roman"/>
              </w:rPr>
              <w:t>) в 2022 году»</w:t>
            </w:r>
          </w:p>
        </w:tc>
      </w:tr>
      <w:tr w:rsidR="00076DB2" w:rsidRPr="00076DB2" w:rsidTr="00CA49B4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76DB2" w:rsidRPr="00076DB2" w:rsidRDefault="00076DB2" w:rsidP="00076DB2">
            <w:pPr>
              <w:widowControl/>
              <w:suppressAutoHyphens/>
              <w:spacing w:line="264" w:lineRule="auto"/>
              <w:ind w:left="88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076DB2">
              <w:rPr>
                <w:rFonts w:ascii="Times New Roman" w:eastAsia="Times New Roman" w:hAnsi="Times New Roman" w:cs="Times New Roman"/>
              </w:rPr>
              <w:t>Основание принятия решения о разработке программы (наименование и номер соответствующего правового акта)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6DB2" w:rsidRPr="00076DB2" w:rsidRDefault="00076DB2" w:rsidP="00076DB2">
            <w:pPr>
              <w:widowControl/>
              <w:tabs>
                <w:tab w:val="left" w:pos="761"/>
              </w:tabs>
              <w:suppressAutoHyphens/>
              <w:spacing w:line="271" w:lineRule="auto"/>
              <w:ind w:left="113" w:right="100"/>
              <w:jc w:val="both"/>
              <w:rPr>
                <w:rFonts w:ascii="Times New Roman" w:eastAsia="Times New Roman" w:hAnsi="Times New Roman" w:cs="Times New Roman"/>
              </w:rPr>
            </w:pPr>
            <w:r w:rsidRPr="00076DB2">
              <w:rPr>
                <w:rFonts w:ascii="Times New Roman" w:eastAsia="Times New Roman" w:hAnsi="Times New Roman" w:cs="Times New Roman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076DB2" w:rsidRPr="00076DB2" w:rsidRDefault="00076DB2" w:rsidP="00076DB2">
            <w:pPr>
              <w:widowControl/>
              <w:tabs>
                <w:tab w:val="left" w:pos="761"/>
              </w:tabs>
              <w:suppressAutoHyphens/>
              <w:spacing w:line="271" w:lineRule="auto"/>
              <w:ind w:left="113" w:right="100"/>
              <w:jc w:val="both"/>
              <w:rPr>
                <w:rFonts w:ascii="Times New Roman" w:eastAsia="Times New Roman" w:hAnsi="Times New Roman" w:cs="Times New Roman"/>
              </w:rPr>
            </w:pPr>
            <w:r w:rsidRPr="00076DB2">
              <w:rPr>
                <w:rFonts w:ascii="Times New Roman" w:eastAsia="Times New Roman" w:hAnsi="Times New Roman" w:cs="Times New Roman"/>
              </w:rPr>
              <w:t>- Закон Санкт-Петербурга «Об организации местного самоуправлении в Санкт-Петербурге» № 420-79 от 23.09.2009 года;</w:t>
            </w:r>
          </w:p>
          <w:p w:rsidR="00076DB2" w:rsidRPr="00076DB2" w:rsidRDefault="00076DB2" w:rsidP="00076DB2">
            <w:pPr>
              <w:widowControl/>
              <w:tabs>
                <w:tab w:val="left" w:pos="761"/>
              </w:tabs>
              <w:suppressAutoHyphens/>
              <w:spacing w:line="271" w:lineRule="auto"/>
              <w:ind w:left="113" w:right="100"/>
              <w:jc w:val="both"/>
              <w:rPr>
                <w:rFonts w:ascii="Times New Roman" w:eastAsia="Times New Roman" w:hAnsi="Times New Roman" w:cs="Times New Roman"/>
              </w:rPr>
            </w:pPr>
            <w:r w:rsidRPr="00076DB2">
              <w:rPr>
                <w:rFonts w:ascii="Times New Roman" w:eastAsia="Times New Roman" w:hAnsi="Times New Roman" w:cs="Times New Roman"/>
              </w:rPr>
              <w:t xml:space="preserve">- Устав ВМО Санкт-Петербурга МО </w:t>
            </w:r>
            <w:proofErr w:type="spellStart"/>
            <w:r w:rsidRPr="00076DB2">
              <w:rPr>
                <w:rFonts w:ascii="Times New Roman" w:eastAsia="Times New Roman" w:hAnsi="Times New Roman" w:cs="Times New Roman"/>
              </w:rPr>
              <w:t>Купчино</w:t>
            </w:r>
            <w:proofErr w:type="spellEnd"/>
            <w:r w:rsidRPr="00076DB2">
              <w:rPr>
                <w:rFonts w:ascii="Times New Roman" w:eastAsia="Times New Roman" w:hAnsi="Times New Roman" w:cs="Times New Roman"/>
              </w:rPr>
              <w:t>;</w:t>
            </w:r>
          </w:p>
          <w:p w:rsidR="00076DB2" w:rsidRPr="00076DB2" w:rsidRDefault="00076DB2" w:rsidP="00076DB2">
            <w:pPr>
              <w:widowControl/>
              <w:tabs>
                <w:tab w:val="left" w:pos="761"/>
              </w:tabs>
              <w:suppressAutoHyphens/>
              <w:spacing w:line="271" w:lineRule="auto"/>
              <w:ind w:left="113" w:right="100"/>
              <w:jc w:val="both"/>
              <w:rPr>
                <w:rFonts w:ascii="Times New Roman" w:eastAsia="Times New Roman" w:hAnsi="Times New Roman" w:cs="Times New Roman"/>
              </w:rPr>
            </w:pPr>
            <w:r w:rsidRPr="00076DB2">
              <w:rPr>
                <w:rFonts w:ascii="Times New Roman" w:eastAsia="Times New Roman" w:hAnsi="Times New Roman" w:cs="Times New Roman"/>
              </w:rPr>
              <w:t>- Постановление Правительства Санкт-Петербурга от 09.11.2016 № 961 «О Правилах благоустройства территории Санкт-Петербурга и о внесении изменений в некоторые постановления Правительства Санкт-Петербурга»</w:t>
            </w:r>
          </w:p>
        </w:tc>
      </w:tr>
      <w:tr w:rsidR="00076DB2" w:rsidRPr="00076DB2" w:rsidTr="00CA49B4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76DB2" w:rsidRPr="00076DB2" w:rsidRDefault="00076DB2" w:rsidP="00076DB2">
            <w:pPr>
              <w:widowControl/>
              <w:suppressAutoHyphens/>
              <w:spacing w:line="252" w:lineRule="auto"/>
              <w:ind w:left="88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076DB2">
              <w:rPr>
                <w:rFonts w:ascii="Times New Roman" w:eastAsia="Times New Roman" w:hAnsi="Times New Roman" w:cs="Times New Roman"/>
              </w:rPr>
              <w:t>Муниципальный заказчик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6DB2" w:rsidRPr="00076DB2" w:rsidRDefault="00076DB2" w:rsidP="00076DB2">
            <w:pPr>
              <w:widowControl/>
              <w:suppressAutoHyphens/>
              <w:spacing w:line="259" w:lineRule="auto"/>
              <w:ind w:left="113" w:right="100"/>
              <w:jc w:val="both"/>
              <w:rPr>
                <w:rFonts w:ascii="Times New Roman" w:eastAsia="Times New Roman" w:hAnsi="Times New Roman" w:cs="Times New Roman"/>
              </w:rPr>
            </w:pPr>
            <w:r w:rsidRPr="00076DB2">
              <w:rPr>
                <w:rFonts w:ascii="Times New Roman" w:eastAsia="Times New Roman" w:hAnsi="Times New Roman" w:cs="Times New Roman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076DB2">
              <w:rPr>
                <w:rFonts w:ascii="Times New Roman" w:eastAsia="Times New Roman" w:hAnsi="Times New Roman" w:cs="Times New Roman"/>
              </w:rPr>
              <w:t>Купчино</w:t>
            </w:r>
            <w:proofErr w:type="spellEnd"/>
          </w:p>
        </w:tc>
      </w:tr>
      <w:tr w:rsidR="00076DB2" w:rsidRPr="00076DB2" w:rsidTr="00CA49B4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76DB2" w:rsidRPr="00076DB2" w:rsidRDefault="00076DB2" w:rsidP="00076DB2">
            <w:pPr>
              <w:widowControl/>
              <w:suppressAutoHyphens/>
              <w:ind w:left="88"/>
              <w:rPr>
                <w:rFonts w:ascii="Times New Roman" w:eastAsia="Times New Roman" w:hAnsi="Times New Roman" w:cs="Times New Roman"/>
              </w:rPr>
            </w:pPr>
            <w:r w:rsidRPr="00076DB2">
              <w:rPr>
                <w:rFonts w:ascii="Times New Roman" w:eastAsia="Times New Roman" w:hAnsi="Times New Roman" w:cs="Times New Roman"/>
              </w:rPr>
              <w:t>Ответственные разработчики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76DB2" w:rsidRPr="00076DB2" w:rsidRDefault="00076DB2" w:rsidP="00076DB2">
            <w:pPr>
              <w:widowControl/>
              <w:suppressAutoHyphens/>
              <w:ind w:left="113" w:right="100" w:firstLine="34"/>
              <w:rPr>
                <w:rFonts w:ascii="Times New Roman" w:eastAsia="Times New Roman" w:hAnsi="Times New Roman" w:cs="Times New Roman"/>
              </w:rPr>
            </w:pPr>
            <w:r w:rsidRPr="00076DB2">
              <w:rPr>
                <w:rFonts w:ascii="Times New Roman" w:eastAsia="Times New Roman" w:hAnsi="Times New Roman" w:cs="Times New Roman"/>
              </w:rPr>
              <w:t>Отдел благоустройства Местной администрации МО «</w:t>
            </w:r>
            <w:proofErr w:type="spellStart"/>
            <w:r w:rsidRPr="00076DB2">
              <w:rPr>
                <w:rFonts w:ascii="Times New Roman" w:eastAsia="Times New Roman" w:hAnsi="Times New Roman" w:cs="Times New Roman"/>
              </w:rPr>
              <w:t>Купчино</w:t>
            </w:r>
            <w:proofErr w:type="spellEnd"/>
            <w:r w:rsidRPr="00076DB2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076DB2" w:rsidRPr="00076DB2" w:rsidTr="00CA49B4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6DB2" w:rsidRPr="00076DB2" w:rsidRDefault="00076DB2" w:rsidP="00076DB2">
            <w:pPr>
              <w:widowControl/>
              <w:suppressAutoHyphens/>
              <w:ind w:left="88"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076DB2">
              <w:rPr>
                <w:rFonts w:ascii="Times New Roman" w:eastAsia="Times New Roman" w:hAnsi="Times New Roman" w:cs="Times New Roman"/>
              </w:rPr>
              <w:t>Характеристика проблемы (задачи), решение которой осуществляется путем реализации программы, включая анализ причин ее возникновения, целесообразность и необходимые решения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6DB2" w:rsidRPr="00076DB2" w:rsidRDefault="00076DB2" w:rsidP="00076DB2">
            <w:pPr>
              <w:widowControl/>
              <w:suppressAutoHyphens/>
              <w:ind w:left="113" w:right="100"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076DB2">
              <w:rPr>
                <w:rFonts w:ascii="Times New Roman" w:eastAsia="Times New Roman" w:hAnsi="Times New Roman" w:cs="Times New Roman"/>
              </w:rPr>
              <w:t xml:space="preserve">Проведение мероприятий, связанных с благоустройством, является неотъемлемым фактором развития муниципального образования. В настоящее время недостаточное развитие благоустройства поселений становится проблемой для дальнейшего экономического и социального роста муниципальных образований. </w:t>
            </w:r>
          </w:p>
          <w:p w:rsidR="00076DB2" w:rsidRPr="00076DB2" w:rsidRDefault="00076DB2" w:rsidP="00076DB2">
            <w:pPr>
              <w:widowControl/>
              <w:suppressAutoHyphens/>
              <w:ind w:left="113" w:right="100"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076DB2">
              <w:rPr>
                <w:rFonts w:ascii="Times New Roman" w:eastAsia="Times New Roman" w:hAnsi="Times New Roman" w:cs="Times New Roman"/>
              </w:rPr>
              <w:t>На состояние объектов благоустройства оказывают влияние факторы, воздействие которых заставляет регулярно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муниципального образования является негативное, небрежное отношение жителей к элементам благоустройства, низкий уровень</w:t>
            </w:r>
          </w:p>
          <w:p w:rsidR="00076DB2" w:rsidRPr="00076DB2" w:rsidRDefault="00076DB2" w:rsidP="00076DB2">
            <w:pPr>
              <w:widowControl/>
              <w:suppressAutoHyphens/>
              <w:ind w:left="113" w:right="100"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076DB2">
              <w:rPr>
                <w:rFonts w:ascii="Times New Roman" w:eastAsia="Times New Roman" w:hAnsi="Times New Roman" w:cs="Times New Roman"/>
              </w:rPr>
              <w:t>культуры поведения граждан.</w:t>
            </w:r>
          </w:p>
          <w:p w:rsidR="00076DB2" w:rsidRPr="00076DB2" w:rsidRDefault="00076DB2" w:rsidP="00076DB2">
            <w:pPr>
              <w:widowControl/>
              <w:suppressAutoHyphens/>
              <w:ind w:left="113" w:right="100"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076DB2">
              <w:rPr>
                <w:rFonts w:ascii="Times New Roman" w:eastAsia="Times New Roman" w:hAnsi="Times New Roman" w:cs="Times New Roman"/>
              </w:rPr>
      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ремонту малых архитектурных форм.</w:t>
            </w:r>
          </w:p>
        </w:tc>
      </w:tr>
      <w:tr w:rsidR="00076DB2" w:rsidRPr="00076DB2" w:rsidTr="00CA49B4">
        <w:trPr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DB2" w:rsidRPr="00076DB2" w:rsidRDefault="00076DB2" w:rsidP="00076DB2">
            <w:pPr>
              <w:widowControl/>
              <w:suppressAutoHyphens/>
              <w:spacing w:line="100" w:lineRule="atLeast"/>
              <w:ind w:left="88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076DB2">
              <w:rPr>
                <w:rFonts w:ascii="Times New Roman" w:eastAsia="Times New Roman" w:hAnsi="Times New Roman" w:cs="Times New Roman"/>
              </w:rPr>
              <w:t>Цели программы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DB2" w:rsidRPr="00076DB2" w:rsidRDefault="00076DB2" w:rsidP="00076DB2">
            <w:pPr>
              <w:widowControl/>
              <w:tabs>
                <w:tab w:val="left" w:pos="761"/>
              </w:tabs>
              <w:suppressAutoHyphens/>
              <w:spacing w:line="271" w:lineRule="auto"/>
              <w:ind w:left="113" w:right="100"/>
              <w:jc w:val="both"/>
              <w:rPr>
                <w:rFonts w:ascii="Times New Roman" w:eastAsia="Times New Roman" w:hAnsi="Times New Roman" w:cs="Times New Roman"/>
              </w:rPr>
            </w:pPr>
            <w:r w:rsidRPr="00076DB2">
              <w:rPr>
                <w:rFonts w:ascii="Times New Roman" w:eastAsia="Times New Roman" w:hAnsi="Times New Roman" w:cs="Times New Roman"/>
              </w:rPr>
              <w:t>1. Обеспечение выполнения благоустройства территории МО «</w:t>
            </w:r>
            <w:proofErr w:type="spellStart"/>
            <w:r w:rsidRPr="00076DB2">
              <w:rPr>
                <w:rFonts w:ascii="Times New Roman" w:eastAsia="Times New Roman" w:hAnsi="Times New Roman" w:cs="Times New Roman"/>
              </w:rPr>
              <w:t>Купчино</w:t>
            </w:r>
            <w:proofErr w:type="spellEnd"/>
            <w:r w:rsidRPr="00076DB2">
              <w:rPr>
                <w:rFonts w:ascii="Times New Roman" w:eastAsia="Times New Roman" w:hAnsi="Times New Roman" w:cs="Times New Roman"/>
              </w:rPr>
              <w:t xml:space="preserve">» в части проведения мероприятий </w:t>
            </w:r>
            <w:proofErr w:type="gramStart"/>
            <w:r w:rsidRPr="00076DB2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076DB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076DB2" w:rsidRPr="00076DB2" w:rsidRDefault="00076DB2" w:rsidP="00076DB2">
            <w:pPr>
              <w:widowControl/>
              <w:tabs>
                <w:tab w:val="left" w:pos="761"/>
              </w:tabs>
              <w:suppressAutoHyphens/>
              <w:spacing w:line="271" w:lineRule="auto"/>
              <w:ind w:left="113" w:right="100"/>
              <w:jc w:val="both"/>
              <w:rPr>
                <w:rFonts w:ascii="Times New Roman" w:eastAsia="Times New Roman" w:hAnsi="Times New Roman" w:cs="Times New Roman"/>
              </w:rPr>
            </w:pPr>
            <w:r w:rsidRPr="00076DB2">
              <w:rPr>
                <w:rFonts w:ascii="Times New Roman" w:eastAsia="Times New Roman" w:hAnsi="Times New Roman" w:cs="Times New Roman"/>
              </w:rPr>
              <w:t>- содержанию территории ЗНОП МЗ;</w:t>
            </w:r>
          </w:p>
          <w:p w:rsidR="00076DB2" w:rsidRPr="00076DB2" w:rsidRDefault="00076DB2" w:rsidP="00076DB2">
            <w:pPr>
              <w:widowControl/>
              <w:tabs>
                <w:tab w:val="left" w:pos="761"/>
              </w:tabs>
              <w:suppressAutoHyphens/>
              <w:spacing w:line="271" w:lineRule="auto"/>
              <w:ind w:left="113" w:right="100"/>
              <w:jc w:val="both"/>
              <w:rPr>
                <w:rFonts w:ascii="Times New Roman" w:eastAsia="Times New Roman" w:hAnsi="Times New Roman" w:cs="Times New Roman"/>
              </w:rPr>
            </w:pPr>
            <w:r w:rsidRPr="00076DB2">
              <w:rPr>
                <w:rFonts w:ascii="Times New Roman" w:eastAsia="Times New Roman" w:hAnsi="Times New Roman" w:cs="Times New Roman"/>
              </w:rPr>
              <w:t>- содержанию и ремонту оборудования детских и спортивных площадок на территории МО «</w:t>
            </w:r>
            <w:proofErr w:type="spellStart"/>
            <w:r w:rsidRPr="00076DB2">
              <w:rPr>
                <w:rFonts w:ascii="Times New Roman" w:eastAsia="Times New Roman" w:hAnsi="Times New Roman" w:cs="Times New Roman"/>
              </w:rPr>
              <w:t>Купчино</w:t>
            </w:r>
            <w:proofErr w:type="spellEnd"/>
            <w:r w:rsidRPr="00076DB2">
              <w:rPr>
                <w:rFonts w:ascii="Times New Roman" w:eastAsia="Times New Roman" w:hAnsi="Times New Roman" w:cs="Times New Roman"/>
              </w:rPr>
              <w:t>»;</w:t>
            </w:r>
          </w:p>
          <w:p w:rsidR="00076DB2" w:rsidRPr="00076DB2" w:rsidRDefault="00076DB2" w:rsidP="00076DB2">
            <w:pPr>
              <w:widowControl/>
              <w:tabs>
                <w:tab w:val="left" w:pos="761"/>
              </w:tabs>
              <w:suppressAutoHyphens/>
              <w:spacing w:line="271" w:lineRule="auto"/>
              <w:ind w:left="113" w:right="100"/>
              <w:jc w:val="both"/>
              <w:rPr>
                <w:rFonts w:ascii="Times New Roman" w:eastAsia="Times New Roman" w:hAnsi="Times New Roman" w:cs="Times New Roman"/>
              </w:rPr>
            </w:pPr>
            <w:r w:rsidRPr="00076DB2">
              <w:rPr>
                <w:rFonts w:ascii="Times New Roman" w:eastAsia="Times New Roman" w:hAnsi="Times New Roman" w:cs="Times New Roman"/>
              </w:rPr>
              <w:t>- ремонту и обустройству покрытий на территории МО «</w:t>
            </w:r>
            <w:proofErr w:type="spellStart"/>
            <w:r w:rsidRPr="00076DB2">
              <w:rPr>
                <w:rFonts w:ascii="Times New Roman" w:eastAsia="Times New Roman" w:hAnsi="Times New Roman" w:cs="Times New Roman"/>
              </w:rPr>
              <w:t>Купчино</w:t>
            </w:r>
            <w:proofErr w:type="spellEnd"/>
            <w:r w:rsidRPr="00076DB2">
              <w:rPr>
                <w:rFonts w:ascii="Times New Roman" w:eastAsia="Times New Roman" w:hAnsi="Times New Roman" w:cs="Times New Roman"/>
              </w:rPr>
              <w:t>»;</w:t>
            </w:r>
          </w:p>
          <w:p w:rsidR="00076DB2" w:rsidRPr="00076DB2" w:rsidRDefault="00076DB2" w:rsidP="00076DB2">
            <w:pPr>
              <w:widowControl/>
              <w:tabs>
                <w:tab w:val="left" w:pos="761"/>
              </w:tabs>
              <w:suppressAutoHyphens/>
              <w:spacing w:line="271" w:lineRule="auto"/>
              <w:ind w:left="113" w:right="100"/>
              <w:jc w:val="both"/>
              <w:rPr>
                <w:rFonts w:ascii="Times New Roman" w:eastAsia="Times New Roman" w:hAnsi="Times New Roman" w:cs="Times New Roman"/>
              </w:rPr>
            </w:pPr>
            <w:r w:rsidRPr="00076DB2">
              <w:rPr>
                <w:rFonts w:ascii="Times New Roman" w:eastAsia="Times New Roman" w:hAnsi="Times New Roman" w:cs="Times New Roman"/>
              </w:rPr>
              <w:t>- регулированию и контролю деятельности в сфере благоустройства на территории МО «</w:t>
            </w:r>
            <w:proofErr w:type="spellStart"/>
            <w:r w:rsidRPr="00076DB2">
              <w:rPr>
                <w:rFonts w:ascii="Times New Roman" w:eastAsia="Times New Roman" w:hAnsi="Times New Roman" w:cs="Times New Roman"/>
              </w:rPr>
              <w:t>Купчино</w:t>
            </w:r>
            <w:proofErr w:type="spellEnd"/>
            <w:r w:rsidRPr="00076DB2">
              <w:rPr>
                <w:rFonts w:ascii="Times New Roman" w:eastAsia="Times New Roman" w:hAnsi="Times New Roman" w:cs="Times New Roman"/>
              </w:rPr>
              <w:t>».</w:t>
            </w:r>
          </w:p>
          <w:p w:rsidR="00076DB2" w:rsidRPr="00076DB2" w:rsidRDefault="00076DB2" w:rsidP="00076DB2">
            <w:pPr>
              <w:widowControl/>
              <w:tabs>
                <w:tab w:val="left" w:pos="761"/>
              </w:tabs>
              <w:suppressAutoHyphens/>
              <w:spacing w:line="271" w:lineRule="auto"/>
              <w:ind w:left="113" w:right="100"/>
              <w:jc w:val="both"/>
              <w:rPr>
                <w:rFonts w:ascii="Times New Roman" w:eastAsia="Times New Roman" w:hAnsi="Times New Roman" w:cs="Times New Roman"/>
              </w:rPr>
            </w:pPr>
            <w:r w:rsidRPr="00076DB2">
              <w:rPr>
                <w:rFonts w:ascii="Times New Roman" w:eastAsia="Times New Roman" w:hAnsi="Times New Roman" w:cs="Times New Roman"/>
              </w:rPr>
              <w:t>2. Улучшение и повышение качества благоустройства территории МО «</w:t>
            </w:r>
            <w:proofErr w:type="spellStart"/>
            <w:r w:rsidRPr="00076DB2">
              <w:rPr>
                <w:rFonts w:ascii="Times New Roman" w:eastAsia="Times New Roman" w:hAnsi="Times New Roman" w:cs="Times New Roman"/>
              </w:rPr>
              <w:t>Купчино</w:t>
            </w:r>
            <w:proofErr w:type="spellEnd"/>
            <w:r w:rsidRPr="00076DB2">
              <w:rPr>
                <w:rFonts w:ascii="Times New Roman" w:eastAsia="Times New Roman" w:hAnsi="Times New Roman" w:cs="Times New Roman"/>
              </w:rPr>
              <w:t>».</w:t>
            </w:r>
          </w:p>
          <w:p w:rsidR="00076DB2" w:rsidRPr="00076DB2" w:rsidRDefault="00076DB2" w:rsidP="00076DB2">
            <w:pPr>
              <w:widowControl/>
              <w:tabs>
                <w:tab w:val="left" w:pos="761"/>
              </w:tabs>
              <w:suppressAutoHyphens/>
              <w:spacing w:line="271" w:lineRule="auto"/>
              <w:ind w:left="113" w:right="100"/>
              <w:jc w:val="both"/>
              <w:rPr>
                <w:rFonts w:ascii="Times New Roman" w:eastAsia="Times New Roman" w:hAnsi="Times New Roman" w:cs="Times New Roman"/>
              </w:rPr>
            </w:pPr>
            <w:r w:rsidRPr="00076DB2">
              <w:rPr>
                <w:rFonts w:ascii="Times New Roman" w:eastAsia="Times New Roman" w:hAnsi="Times New Roman" w:cs="Times New Roman"/>
              </w:rPr>
              <w:t>3. Повышение уровня качества окружающей среды на внутриквартальной территории МО «</w:t>
            </w:r>
            <w:proofErr w:type="spellStart"/>
            <w:r w:rsidRPr="00076DB2">
              <w:rPr>
                <w:rFonts w:ascii="Times New Roman" w:eastAsia="Times New Roman" w:hAnsi="Times New Roman" w:cs="Times New Roman"/>
              </w:rPr>
              <w:t>Купчино</w:t>
            </w:r>
            <w:proofErr w:type="spellEnd"/>
            <w:r w:rsidRPr="00076DB2">
              <w:rPr>
                <w:rFonts w:ascii="Times New Roman" w:eastAsia="Times New Roman" w:hAnsi="Times New Roman" w:cs="Times New Roman"/>
              </w:rPr>
              <w:t>»</w:t>
            </w:r>
          </w:p>
          <w:p w:rsidR="00076DB2" w:rsidRPr="00076DB2" w:rsidRDefault="00076DB2" w:rsidP="00076DB2">
            <w:pPr>
              <w:widowControl/>
              <w:tabs>
                <w:tab w:val="left" w:pos="761"/>
              </w:tabs>
              <w:suppressAutoHyphens/>
              <w:spacing w:line="271" w:lineRule="auto"/>
              <w:ind w:left="113" w:right="100"/>
              <w:jc w:val="both"/>
              <w:rPr>
                <w:rFonts w:ascii="Times New Roman" w:eastAsia="Times New Roman" w:hAnsi="Times New Roman" w:cs="Times New Roman"/>
              </w:rPr>
            </w:pPr>
            <w:r w:rsidRPr="00076DB2">
              <w:rPr>
                <w:rFonts w:ascii="Times New Roman" w:eastAsia="Times New Roman" w:hAnsi="Times New Roman" w:cs="Times New Roman"/>
              </w:rPr>
              <w:t>4. Повышения уровня эстетического восприятия благоустройства внутриквартальной территории МО «</w:t>
            </w:r>
            <w:proofErr w:type="spellStart"/>
            <w:r w:rsidRPr="00076DB2">
              <w:rPr>
                <w:rFonts w:ascii="Times New Roman" w:eastAsia="Times New Roman" w:hAnsi="Times New Roman" w:cs="Times New Roman"/>
              </w:rPr>
              <w:t>Купчино</w:t>
            </w:r>
            <w:proofErr w:type="spellEnd"/>
            <w:r w:rsidRPr="00076DB2">
              <w:rPr>
                <w:rFonts w:ascii="Times New Roman" w:eastAsia="Times New Roman" w:hAnsi="Times New Roman" w:cs="Times New Roman"/>
              </w:rPr>
              <w:t>».</w:t>
            </w:r>
          </w:p>
          <w:p w:rsidR="00076DB2" w:rsidRPr="00076DB2" w:rsidRDefault="00076DB2" w:rsidP="00076DB2">
            <w:pPr>
              <w:widowControl/>
              <w:tabs>
                <w:tab w:val="left" w:pos="761"/>
              </w:tabs>
              <w:suppressAutoHyphens/>
              <w:spacing w:line="271" w:lineRule="auto"/>
              <w:ind w:left="113" w:righ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76DB2" w:rsidRPr="00076DB2" w:rsidTr="00CA49B4">
        <w:trPr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76DB2" w:rsidRPr="00076DB2" w:rsidRDefault="00076DB2" w:rsidP="00076DB2">
            <w:pPr>
              <w:widowControl/>
              <w:suppressAutoHyphens/>
              <w:spacing w:line="100" w:lineRule="atLeast"/>
              <w:ind w:left="88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076DB2">
              <w:rPr>
                <w:rFonts w:ascii="Times New Roman" w:eastAsia="Times New Roman" w:hAnsi="Times New Roman" w:cs="Times New Roman"/>
              </w:rPr>
              <w:lastRenderedPageBreak/>
              <w:t>Задачи программы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6DB2" w:rsidRPr="00076DB2" w:rsidRDefault="00076DB2" w:rsidP="00076DB2">
            <w:pPr>
              <w:widowControl/>
              <w:tabs>
                <w:tab w:val="left" w:pos="833"/>
              </w:tabs>
              <w:suppressAutoHyphens/>
              <w:spacing w:line="271" w:lineRule="auto"/>
              <w:ind w:left="113" w:right="100"/>
              <w:jc w:val="both"/>
              <w:rPr>
                <w:rFonts w:ascii="Times New Roman" w:eastAsia="Times New Roman" w:hAnsi="Times New Roman" w:cs="Times New Roman"/>
              </w:rPr>
            </w:pPr>
            <w:r w:rsidRPr="00076DB2">
              <w:rPr>
                <w:rFonts w:ascii="Times New Roman" w:eastAsia="Times New Roman" w:hAnsi="Times New Roman" w:cs="Times New Roman"/>
              </w:rPr>
              <w:t>- Улучшение комфортности благоустройства МО «</w:t>
            </w:r>
            <w:proofErr w:type="spellStart"/>
            <w:r w:rsidRPr="00076DB2">
              <w:rPr>
                <w:rFonts w:ascii="Times New Roman" w:eastAsia="Times New Roman" w:hAnsi="Times New Roman" w:cs="Times New Roman"/>
              </w:rPr>
              <w:t>Купчино</w:t>
            </w:r>
            <w:proofErr w:type="spellEnd"/>
            <w:r w:rsidRPr="00076DB2">
              <w:rPr>
                <w:rFonts w:ascii="Times New Roman" w:eastAsia="Times New Roman" w:hAnsi="Times New Roman" w:cs="Times New Roman"/>
              </w:rPr>
              <w:t>»</w:t>
            </w:r>
          </w:p>
          <w:p w:rsidR="00076DB2" w:rsidRPr="00076DB2" w:rsidRDefault="00076DB2" w:rsidP="00076DB2">
            <w:pPr>
              <w:widowControl/>
              <w:tabs>
                <w:tab w:val="left" w:pos="833"/>
              </w:tabs>
              <w:suppressAutoHyphens/>
              <w:spacing w:line="271" w:lineRule="auto"/>
              <w:ind w:left="113" w:right="100"/>
              <w:jc w:val="both"/>
              <w:rPr>
                <w:rFonts w:ascii="Times New Roman" w:eastAsia="Times New Roman" w:hAnsi="Times New Roman" w:cs="Times New Roman"/>
              </w:rPr>
            </w:pPr>
            <w:r w:rsidRPr="00076DB2">
              <w:rPr>
                <w:rFonts w:ascii="Times New Roman" w:eastAsia="Times New Roman" w:hAnsi="Times New Roman" w:cs="Times New Roman"/>
              </w:rPr>
              <w:t>- Исполнение полномочий, определенных законодательством Российской Федерации и Санкт-Петербурга.</w:t>
            </w:r>
          </w:p>
        </w:tc>
      </w:tr>
      <w:tr w:rsidR="00076DB2" w:rsidRPr="00076DB2" w:rsidTr="00CA49B4">
        <w:trPr>
          <w:trHeight w:val="25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DB2" w:rsidRPr="00076DB2" w:rsidRDefault="00076DB2" w:rsidP="00076DB2">
            <w:pPr>
              <w:widowControl/>
              <w:suppressAutoHyphens/>
              <w:spacing w:line="264" w:lineRule="auto"/>
              <w:ind w:left="88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076DB2">
              <w:rPr>
                <w:rFonts w:ascii="Times New Roman" w:eastAsia="Times New Roman" w:hAnsi="Times New Roman" w:cs="Times New Roman"/>
              </w:rPr>
              <w:t>Соответствие программы задачам социально-экономического развития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DB2" w:rsidRPr="00076DB2" w:rsidRDefault="00076DB2" w:rsidP="00076DB2">
            <w:pPr>
              <w:widowControl/>
              <w:tabs>
                <w:tab w:val="left" w:pos="833"/>
              </w:tabs>
              <w:suppressAutoHyphens/>
              <w:spacing w:line="271" w:lineRule="auto"/>
              <w:ind w:left="113" w:right="100"/>
              <w:jc w:val="both"/>
              <w:rPr>
                <w:rFonts w:ascii="Times New Roman" w:eastAsia="Times New Roman" w:hAnsi="Times New Roman" w:cs="Times New Roman"/>
              </w:rPr>
            </w:pPr>
            <w:r w:rsidRPr="00076DB2">
              <w:rPr>
                <w:rFonts w:ascii="Times New Roman" w:eastAsia="Times New Roman" w:hAnsi="Times New Roman" w:cs="Times New Roman"/>
              </w:rPr>
              <w:t xml:space="preserve">- программа ориентирована на принятие и организацию </w:t>
            </w:r>
            <w:proofErr w:type="gramStart"/>
            <w:r w:rsidRPr="00076DB2">
              <w:rPr>
                <w:rFonts w:ascii="Times New Roman" w:eastAsia="Times New Roman" w:hAnsi="Times New Roman" w:cs="Times New Roman"/>
              </w:rPr>
              <w:t>выполнения планов комплексного благоустройства территории муниципального образования</w:t>
            </w:r>
            <w:proofErr w:type="gramEnd"/>
            <w:r w:rsidRPr="00076DB2">
              <w:rPr>
                <w:rFonts w:ascii="Times New Roman" w:eastAsia="Times New Roman" w:hAnsi="Times New Roman" w:cs="Times New Roman"/>
              </w:rPr>
              <w:t>;</w:t>
            </w:r>
          </w:p>
          <w:p w:rsidR="00076DB2" w:rsidRPr="00076DB2" w:rsidRDefault="00076DB2" w:rsidP="00076DB2">
            <w:pPr>
              <w:widowControl/>
              <w:tabs>
                <w:tab w:val="left" w:pos="833"/>
              </w:tabs>
              <w:suppressAutoHyphens/>
              <w:spacing w:line="271" w:lineRule="auto"/>
              <w:ind w:left="113" w:right="100"/>
              <w:jc w:val="both"/>
              <w:rPr>
                <w:rFonts w:ascii="Times New Roman" w:eastAsia="Times New Roman" w:hAnsi="Times New Roman" w:cs="Times New Roman"/>
              </w:rPr>
            </w:pPr>
            <w:r w:rsidRPr="00076DB2">
              <w:rPr>
                <w:rFonts w:ascii="Times New Roman" w:eastAsia="Times New Roman" w:hAnsi="Times New Roman" w:cs="Times New Roman"/>
              </w:rPr>
              <w:t>- организация в пределах ведения сбора статистических показателей, и предоставление указанных данных органам государственной власти в порядке, установленном Правительством Российской Федерации;</w:t>
            </w:r>
          </w:p>
          <w:p w:rsidR="00076DB2" w:rsidRPr="00076DB2" w:rsidRDefault="00076DB2" w:rsidP="00076DB2">
            <w:pPr>
              <w:widowControl/>
              <w:tabs>
                <w:tab w:val="left" w:pos="833"/>
              </w:tabs>
              <w:suppressAutoHyphens/>
              <w:spacing w:line="271" w:lineRule="auto"/>
              <w:ind w:left="113" w:right="100"/>
              <w:jc w:val="both"/>
              <w:rPr>
                <w:rFonts w:ascii="Times New Roman" w:eastAsia="Times New Roman" w:hAnsi="Times New Roman" w:cs="Times New Roman"/>
              </w:rPr>
            </w:pPr>
            <w:r w:rsidRPr="00076DB2">
              <w:rPr>
                <w:rFonts w:ascii="Times New Roman" w:eastAsia="Times New Roman" w:hAnsi="Times New Roman" w:cs="Times New Roman"/>
              </w:rPr>
              <w:t xml:space="preserve">- содействие в осуществлении </w:t>
            </w:r>
            <w:proofErr w:type="gramStart"/>
            <w:r w:rsidRPr="00076DB2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076DB2">
              <w:rPr>
                <w:rFonts w:ascii="Times New Roman" w:eastAsia="Times New Roman" w:hAnsi="Times New Roman" w:cs="Times New Roman"/>
              </w:rPr>
              <w:t xml:space="preserve"> соблюдением законодательства в сфере благоустройства внутриквартальной территории</w:t>
            </w:r>
          </w:p>
        </w:tc>
      </w:tr>
      <w:tr w:rsidR="00076DB2" w:rsidRPr="00076DB2" w:rsidTr="00CA49B4">
        <w:trPr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76DB2" w:rsidRPr="00076DB2" w:rsidRDefault="00076DB2" w:rsidP="00076DB2">
            <w:pPr>
              <w:widowControl/>
              <w:suppressAutoHyphens/>
              <w:spacing w:line="268" w:lineRule="auto"/>
              <w:ind w:left="88" w:right="113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076DB2">
              <w:rPr>
                <w:rFonts w:ascii="Times New Roman" w:eastAsia="Times New Roman" w:hAnsi="Times New Roman" w:cs="Times New Roman"/>
              </w:rPr>
              <w:t>Целевые индикаторы и показатели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76DB2" w:rsidRPr="00076DB2" w:rsidRDefault="00076DB2" w:rsidP="00076DB2">
            <w:pPr>
              <w:widowControl/>
              <w:ind w:left="132" w:right="71"/>
              <w:jc w:val="both"/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 w:bidi="ar-SA"/>
              </w:rPr>
            </w:pPr>
            <w:r w:rsidRPr="00076DB2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Увеличение уровня благоустройства, который будет повышен при реализации Программы в соответствии с Разделом </w:t>
            </w:r>
            <w:r w:rsidRPr="00076DB2">
              <w:rPr>
                <w:rFonts w:ascii="Times New Roman" w:eastAsia="Calibri" w:hAnsi="Times New Roman" w:cs="Times New Roman"/>
                <w:bCs/>
                <w:color w:val="auto"/>
                <w:lang w:val="en-US" w:eastAsia="en-US" w:bidi="ar-SA"/>
              </w:rPr>
              <w:t>VI</w:t>
            </w:r>
          </w:p>
        </w:tc>
      </w:tr>
      <w:tr w:rsidR="00076DB2" w:rsidRPr="00076DB2" w:rsidTr="00CA49B4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76DB2" w:rsidRPr="00076DB2" w:rsidRDefault="00076DB2" w:rsidP="00076DB2">
            <w:pPr>
              <w:widowControl/>
              <w:suppressAutoHyphens/>
              <w:spacing w:line="268" w:lineRule="auto"/>
              <w:ind w:left="88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076DB2">
              <w:rPr>
                <w:rFonts w:ascii="Times New Roman" w:eastAsia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6DB2" w:rsidRPr="00076DB2" w:rsidRDefault="00076DB2" w:rsidP="00076DB2">
            <w:pPr>
              <w:widowControl/>
              <w:suppressAutoHyphens/>
              <w:spacing w:line="100" w:lineRule="atLeast"/>
              <w:ind w:left="113" w:right="100"/>
              <w:jc w:val="both"/>
              <w:rPr>
                <w:rFonts w:ascii="Times New Roman" w:eastAsia="Times New Roman" w:hAnsi="Times New Roman" w:cs="Times New Roman"/>
              </w:rPr>
            </w:pPr>
            <w:r w:rsidRPr="00076DB2">
              <w:rPr>
                <w:rFonts w:ascii="Times New Roman" w:eastAsia="Times New Roman" w:hAnsi="Times New Roman" w:cs="Times New Roman"/>
              </w:rPr>
              <w:t>2022 год</w:t>
            </w:r>
          </w:p>
        </w:tc>
      </w:tr>
      <w:tr w:rsidR="00076DB2" w:rsidRPr="00076DB2" w:rsidTr="00CA49B4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76DB2" w:rsidRPr="00076DB2" w:rsidRDefault="00076DB2" w:rsidP="00076DB2">
            <w:pPr>
              <w:widowControl/>
              <w:suppressAutoHyphens/>
              <w:spacing w:line="268" w:lineRule="auto"/>
              <w:ind w:left="88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076DB2">
              <w:rPr>
                <w:rFonts w:ascii="Times New Roman" w:eastAsia="Times New Roman" w:hAnsi="Times New Roman" w:cs="Times New Roman"/>
              </w:rPr>
              <w:t>Перечень основных мероприятий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76DB2" w:rsidRPr="00076DB2" w:rsidRDefault="00076DB2" w:rsidP="00076DB2">
            <w:pPr>
              <w:widowControl/>
              <w:suppressAutoHyphens/>
              <w:spacing w:line="268" w:lineRule="auto"/>
              <w:ind w:left="88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076DB2">
              <w:rPr>
                <w:rFonts w:ascii="Times New Roman" w:eastAsia="Times New Roman" w:hAnsi="Times New Roman" w:cs="Times New Roman"/>
              </w:rPr>
              <w:t>Перечень основных мероприятий Муниципальной программы с указанием объемов финансирования и исполнителей представлен в Разделе IV.  </w:t>
            </w:r>
          </w:p>
        </w:tc>
      </w:tr>
      <w:tr w:rsidR="00076DB2" w:rsidRPr="00076DB2" w:rsidTr="00CA49B4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76DB2" w:rsidRPr="00076DB2" w:rsidRDefault="00076DB2" w:rsidP="00076DB2">
            <w:pPr>
              <w:widowControl/>
              <w:suppressAutoHyphens/>
              <w:spacing w:line="268" w:lineRule="auto"/>
              <w:ind w:left="88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076DB2">
              <w:rPr>
                <w:rFonts w:ascii="Times New Roman" w:eastAsia="Times New Roman" w:hAnsi="Times New Roman" w:cs="Times New Roman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76DB2" w:rsidRPr="00076DB2" w:rsidRDefault="00076DB2" w:rsidP="00076DB2">
            <w:pPr>
              <w:widowControl/>
              <w:suppressAutoHyphens/>
              <w:spacing w:line="268" w:lineRule="auto"/>
              <w:ind w:left="88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076DB2">
              <w:rPr>
                <w:rFonts w:ascii="Times New Roman" w:eastAsia="Times New Roman" w:hAnsi="Times New Roman" w:cs="Times New Roman"/>
              </w:rPr>
              <w:t xml:space="preserve">Финансирование Программы осуществляется за счет средств местного бюджета МО </w:t>
            </w:r>
            <w:proofErr w:type="spellStart"/>
            <w:r w:rsidRPr="00076DB2">
              <w:rPr>
                <w:rFonts w:ascii="Times New Roman" w:eastAsia="Times New Roman" w:hAnsi="Times New Roman" w:cs="Times New Roman"/>
              </w:rPr>
              <w:t>Купчино</w:t>
            </w:r>
            <w:proofErr w:type="spellEnd"/>
            <w:r w:rsidRPr="00076DB2">
              <w:rPr>
                <w:rFonts w:ascii="Times New Roman" w:eastAsia="Times New Roman" w:hAnsi="Times New Roman" w:cs="Times New Roman"/>
              </w:rPr>
              <w:t xml:space="preserve"> на 2022 год. Общие затраты на реализацию программы составляют 40 456,3 (сорок миллионов четыреста пятьдесят шесть тысяч триста) рублей 00 копеек.</w:t>
            </w:r>
          </w:p>
        </w:tc>
      </w:tr>
      <w:tr w:rsidR="00076DB2" w:rsidRPr="00076DB2" w:rsidTr="00CA49B4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B2" w:rsidRPr="00076DB2" w:rsidRDefault="00076DB2" w:rsidP="00076DB2">
            <w:pPr>
              <w:widowControl/>
              <w:suppressAutoHyphens/>
              <w:spacing w:line="268" w:lineRule="auto"/>
              <w:ind w:left="88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076DB2">
              <w:rPr>
                <w:rFonts w:ascii="Times New Roman" w:eastAsia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B2" w:rsidRPr="00076DB2" w:rsidRDefault="00076DB2" w:rsidP="00076DB2">
            <w:pPr>
              <w:widowControl/>
              <w:suppressAutoHyphens/>
              <w:spacing w:line="268" w:lineRule="auto"/>
              <w:ind w:left="88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076DB2">
              <w:rPr>
                <w:rFonts w:ascii="Times New Roman" w:eastAsia="Times New Roman" w:hAnsi="Times New Roman" w:cs="Times New Roman"/>
              </w:rPr>
              <w:t>- выполнение мероприятий по ремонту покрытий на территории МО «</w:t>
            </w:r>
            <w:proofErr w:type="spellStart"/>
            <w:r w:rsidRPr="00076DB2">
              <w:rPr>
                <w:rFonts w:ascii="Times New Roman" w:eastAsia="Times New Roman" w:hAnsi="Times New Roman" w:cs="Times New Roman"/>
              </w:rPr>
              <w:t>Купчино</w:t>
            </w:r>
            <w:proofErr w:type="spellEnd"/>
            <w:r w:rsidRPr="00076DB2">
              <w:rPr>
                <w:rFonts w:ascii="Times New Roman" w:eastAsia="Times New Roman" w:hAnsi="Times New Roman" w:cs="Times New Roman"/>
              </w:rPr>
              <w:t>»;</w:t>
            </w:r>
          </w:p>
          <w:p w:rsidR="00076DB2" w:rsidRPr="00076DB2" w:rsidRDefault="00076DB2" w:rsidP="00076DB2">
            <w:pPr>
              <w:widowControl/>
              <w:suppressAutoHyphens/>
              <w:spacing w:line="268" w:lineRule="auto"/>
              <w:ind w:left="88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076DB2">
              <w:rPr>
                <w:rFonts w:ascii="Times New Roman" w:eastAsia="Times New Roman" w:hAnsi="Times New Roman" w:cs="Times New Roman"/>
              </w:rPr>
              <w:t xml:space="preserve">- выполнение мероприятий по санитарным рубкам, </w:t>
            </w:r>
            <w:r w:rsidRPr="00076DB2">
              <w:rPr>
                <w:rFonts w:ascii="Times New Roman" w:eastAsia="Times New Roman" w:hAnsi="Times New Roman" w:cs="Times New Roman"/>
              </w:rPr>
              <w:br/>
              <w:t>а также удалению аварийных и больных деревьев и кустарников на территории МО «</w:t>
            </w:r>
            <w:proofErr w:type="spellStart"/>
            <w:r w:rsidRPr="00076DB2">
              <w:rPr>
                <w:rFonts w:ascii="Times New Roman" w:eastAsia="Times New Roman" w:hAnsi="Times New Roman" w:cs="Times New Roman"/>
              </w:rPr>
              <w:t>Купчино</w:t>
            </w:r>
            <w:proofErr w:type="spellEnd"/>
            <w:r w:rsidRPr="00076DB2">
              <w:rPr>
                <w:rFonts w:ascii="Times New Roman" w:eastAsia="Times New Roman" w:hAnsi="Times New Roman" w:cs="Times New Roman"/>
              </w:rPr>
              <w:t>»;</w:t>
            </w:r>
          </w:p>
          <w:p w:rsidR="00076DB2" w:rsidRPr="00076DB2" w:rsidRDefault="00076DB2" w:rsidP="00076DB2">
            <w:pPr>
              <w:widowControl/>
              <w:suppressAutoHyphens/>
              <w:spacing w:line="268" w:lineRule="auto"/>
              <w:ind w:left="88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076DB2">
              <w:rPr>
                <w:rFonts w:ascii="Times New Roman" w:eastAsia="Times New Roman" w:hAnsi="Times New Roman" w:cs="Times New Roman"/>
              </w:rPr>
              <w:t>- выполнение мероприятий по содержанию (уборке) территорий зеленых насаждений общего пользования местного значения в 2022 году на территории МО «</w:t>
            </w:r>
            <w:proofErr w:type="spellStart"/>
            <w:r w:rsidRPr="00076DB2">
              <w:rPr>
                <w:rFonts w:ascii="Times New Roman" w:eastAsia="Times New Roman" w:hAnsi="Times New Roman" w:cs="Times New Roman"/>
              </w:rPr>
              <w:t>Купчино</w:t>
            </w:r>
            <w:proofErr w:type="spellEnd"/>
            <w:r w:rsidRPr="00076DB2">
              <w:rPr>
                <w:rFonts w:ascii="Times New Roman" w:eastAsia="Times New Roman" w:hAnsi="Times New Roman" w:cs="Times New Roman"/>
              </w:rPr>
              <w:t>»;</w:t>
            </w:r>
          </w:p>
          <w:p w:rsidR="00076DB2" w:rsidRPr="00076DB2" w:rsidRDefault="00076DB2" w:rsidP="00076DB2">
            <w:pPr>
              <w:widowControl/>
              <w:suppressAutoHyphens/>
              <w:spacing w:line="268" w:lineRule="auto"/>
              <w:ind w:left="88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076DB2">
              <w:rPr>
                <w:rFonts w:ascii="Times New Roman" w:eastAsia="Times New Roman" w:hAnsi="Times New Roman" w:cs="Times New Roman"/>
              </w:rPr>
              <w:t>- выполнение мероприятий по содержанию (уборке) детских игровых и спортивных площадок на территории МО «</w:t>
            </w:r>
            <w:proofErr w:type="spellStart"/>
            <w:r w:rsidRPr="00076DB2">
              <w:rPr>
                <w:rFonts w:ascii="Times New Roman" w:eastAsia="Times New Roman" w:hAnsi="Times New Roman" w:cs="Times New Roman"/>
              </w:rPr>
              <w:t>Купчино</w:t>
            </w:r>
            <w:proofErr w:type="spellEnd"/>
            <w:r w:rsidRPr="00076DB2">
              <w:rPr>
                <w:rFonts w:ascii="Times New Roman" w:eastAsia="Times New Roman" w:hAnsi="Times New Roman" w:cs="Times New Roman"/>
              </w:rPr>
              <w:t>»</w:t>
            </w:r>
          </w:p>
          <w:p w:rsidR="00076DB2" w:rsidRPr="00076DB2" w:rsidRDefault="00076DB2" w:rsidP="00076DB2">
            <w:pPr>
              <w:widowControl/>
              <w:suppressAutoHyphens/>
              <w:spacing w:line="268" w:lineRule="auto"/>
              <w:ind w:left="88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076DB2">
              <w:rPr>
                <w:rFonts w:ascii="Times New Roman" w:eastAsia="Times New Roman" w:hAnsi="Times New Roman" w:cs="Times New Roman"/>
              </w:rPr>
              <w:t>-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МО «</w:t>
            </w:r>
            <w:proofErr w:type="spellStart"/>
            <w:r w:rsidRPr="00076DB2">
              <w:rPr>
                <w:rFonts w:ascii="Times New Roman" w:eastAsia="Times New Roman" w:hAnsi="Times New Roman" w:cs="Times New Roman"/>
              </w:rPr>
              <w:t>Купчино</w:t>
            </w:r>
            <w:proofErr w:type="spellEnd"/>
            <w:r w:rsidRPr="00076DB2">
              <w:rPr>
                <w:rFonts w:ascii="Times New Roman" w:eastAsia="Times New Roman" w:hAnsi="Times New Roman" w:cs="Times New Roman"/>
              </w:rPr>
              <w:t>»;</w:t>
            </w:r>
          </w:p>
          <w:p w:rsidR="00076DB2" w:rsidRPr="00076DB2" w:rsidRDefault="00076DB2" w:rsidP="00076DB2">
            <w:pPr>
              <w:widowControl/>
              <w:suppressAutoHyphens/>
              <w:spacing w:line="268" w:lineRule="auto"/>
              <w:ind w:left="88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076DB2">
              <w:rPr>
                <w:rFonts w:ascii="Times New Roman" w:eastAsia="Times New Roman" w:hAnsi="Times New Roman" w:cs="Times New Roman"/>
              </w:rPr>
              <w:t>- выполнение мероприятий по замене песка в песочницах на детских площадках на территории МО «</w:t>
            </w:r>
            <w:proofErr w:type="spellStart"/>
            <w:r w:rsidRPr="00076DB2">
              <w:rPr>
                <w:rFonts w:ascii="Times New Roman" w:eastAsia="Times New Roman" w:hAnsi="Times New Roman" w:cs="Times New Roman"/>
              </w:rPr>
              <w:t>Купчино</w:t>
            </w:r>
            <w:proofErr w:type="spellEnd"/>
            <w:r w:rsidRPr="00076DB2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076DB2" w:rsidRPr="00076DB2" w:rsidTr="00CA49B4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6DB2" w:rsidRPr="00076DB2" w:rsidRDefault="00076DB2" w:rsidP="00076DB2">
            <w:pPr>
              <w:widowControl/>
              <w:suppressAutoHyphens/>
              <w:spacing w:line="268" w:lineRule="auto"/>
              <w:ind w:left="88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076DB2">
              <w:rPr>
                <w:rFonts w:ascii="Times New Roman" w:eastAsia="Times New Roman" w:hAnsi="Times New Roman" w:cs="Times New Roman"/>
              </w:rPr>
              <w:t xml:space="preserve">Система организации </w:t>
            </w:r>
            <w:proofErr w:type="gramStart"/>
            <w:r w:rsidRPr="00076DB2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076DB2">
              <w:rPr>
                <w:rFonts w:ascii="Times New Roman" w:eastAsia="Times New Roman" w:hAnsi="Times New Roman" w:cs="Times New Roman"/>
              </w:rPr>
              <w:t xml:space="preserve"> реализацией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6DB2" w:rsidRPr="00076DB2" w:rsidRDefault="00076DB2" w:rsidP="00076DB2">
            <w:pPr>
              <w:widowControl/>
              <w:suppressAutoHyphens/>
              <w:spacing w:line="268" w:lineRule="auto"/>
              <w:ind w:left="88" w:right="11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76DB2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076DB2">
              <w:rPr>
                <w:rFonts w:ascii="Times New Roman" w:eastAsia="Times New Roman" w:hAnsi="Times New Roman" w:cs="Times New Roman"/>
              </w:rPr>
              <w:t xml:space="preserve"> реализацией муниципальной программы осуществляется Главой Местной администрации МО «</w:t>
            </w:r>
            <w:proofErr w:type="spellStart"/>
            <w:r w:rsidRPr="00076DB2">
              <w:rPr>
                <w:rFonts w:ascii="Times New Roman" w:eastAsia="Times New Roman" w:hAnsi="Times New Roman" w:cs="Times New Roman"/>
              </w:rPr>
              <w:t>Купчино</w:t>
            </w:r>
            <w:proofErr w:type="spellEnd"/>
            <w:r w:rsidRPr="00076DB2">
              <w:rPr>
                <w:rFonts w:ascii="Times New Roman" w:eastAsia="Times New Roman" w:hAnsi="Times New Roman" w:cs="Times New Roman"/>
              </w:rPr>
              <w:t>», Заместителем Главы Местной администрации МО «</w:t>
            </w:r>
            <w:proofErr w:type="spellStart"/>
            <w:r w:rsidRPr="00076DB2">
              <w:rPr>
                <w:rFonts w:ascii="Times New Roman" w:eastAsia="Times New Roman" w:hAnsi="Times New Roman" w:cs="Times New Roman"/>
              </w:rPr>
              <w:t>Купчино</w:t>
            </w:r>
            <w:proofErr w:type="spellEnd"/>
            <w:r w:rsidRPr="00076DB2">
              <w:rPr>
                <w:rFonts w:ascii="Times New Roman" w:eastAsia="Times New Roman" w:hAnsi="Times New Roman" w:cs="Times New Roman"/>
              </w:rPr>
              <w:t>»</w:t>
            </w:r>
          </w:p>
        </w:tc>
      </w:tr>
    </w:tbl>
    <w:p w:rsidR="00076DB2" w:rsidRPr="00076DB2" w:rsidRDefault="00076DB2" w:rsidP="00076DB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  <w:sectPr w:rsidR="00076DB2" w:rsidRPr="00076DB2">
          <w:pgSz w:w="11906" w:h="16838"/>
          <w:pgMar w:top="299" w:right="493" w:bottom="462" w:left="583" w:header="720" w:footer="720" w:gutter="0"/>
          <w:cols w:space="720"/>
          <w:docGrid w:linePitch="360" w:charSpace="-6145"/>
        </w:sectPr>
      </w:pPr>
    </w:p>
    <w:p w:rsidR="00076DB2" w:rsidRPr="00076DB2" w:rsidRDefault="00076DB2" w:rsidP="00076DB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76DB2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ВВЕДЕНИЕ</w:t>
      </w:r>
    </w:p>
    <w:p w:rsidR="00076DB2" w:rsidRPr="00076DB2" w:rsidRDefault="00076DB2" w:rsidP="00076DB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6DB2" w:rsidRPr="00076DB2" w:rsidRDefault="00076DB2" w:rsidP="00076DB2">
      <w:pPr>
        <w:widowControl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6DB2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Муниципальная программа «Благоустройство территории внутригородского муниципального образования Санкт-Петербурга муниципальный округ </w:t>
      </w:r>
      <w:proofErr w:type="spellStart"/>
      <w:r w:rsidRPr="00076DB2">
        <w:rPr>
          <w:rFonts w:ascii="Times New Roman" w:eastAsia="Times New Roman" w:hAnsi="Times New Roman" w:cs="Times New Roman"/>
          <w:color w:val="auto"/>
          <w:lang w:bidi="ar-SA"/>
        </w:rPr>
        <w:t>Купчино</w:t>
      </w:r>
      <w:proofErr w:type="spellEnd"/>
      <w:r w:rsidRPr="00076DB2">
        <w:rPr>
          <w:rFonts w:ascii="Times New Roman" w:eastAsia="Times New Roman" w:hAnsi="Times New Roman" w:cs="Times New Roman"/>
          <w:color w:val="auto"/>
          <w:lang w:bidi="ar-SA"/>
        </w:rPr>
        <w:t xml:space="preserve"> (далее – МО «</w:t>
      </w:r>
      <w:proofErr w:type="spellStart"/>
      <w:r w:rsidRPr="00076DB2">
        <w:rPr>
          <w:rFonts w:ascii="Times New Roman" w:eastAsia="Times New Roman" w:hAnsi="Times New Roman" w:cs="Times New Roman"/>
          <w:color w:val="auto"/>
          <w:lang w:bidi="ar-SA"/>
        </w:rPr>
        <w:t>Купчино</w:t>
      </w:r>
      <w:proofErr w:type="spellEnd"/>
      <w:r w:rsidRPr="00076DB2">
        <w:rPr>
          <w:rFonts w:ascii="Times New Roman" w:eastAsia="Times New Roman" w:hAnsi="Times New Roman" w:cs="Times New Roman"/>
          <w:color w:val="auto"/>
          <w:lang w:bidi="ar-SA"/>
        </w:rPr>
        <w:t xml:space="preserve">») в 2022 году» разработана в соответствии </w:t>
      </w:r>
      <w:proofErr w:type="gramStart"/>
      <w:r w:rsidRPr="00076DB2">
        <w:rPr>
          <w:rFonts w:ascii="Times New Roman" w:eastAsia="Times New Roman" w:hAnsi="Times New Roman" w:cs="Times New Roman"/>
          <w:color w:val="auto"/>
          <w:lang w:bidi="ar-SA"/>
        </w:rPr>
        <w:t>с</w:t>
      </w:r>
      <w:proofErr w:type="gramEnd"/>
      <w:r w:rsidRPr="00076DB2"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</w:p>
    <w:p w:rsidR="00076DB2" w:rsidRPr="00076DB2" w:rsidRDefault="00076DB2" w:rsidP="00076DB2">
      <w:pPr>
        <w:widowControl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6DB2">
        <w:rPr>
          <w:rFonts w:ascii="Times New Roman" w:eastAsia="Times New Roman" w:hAnsi="Times New Roman" w:cs="Times New Roman"/>
          <w:color w:val="auto"/>
          <w:spacing w:val="2"/>
          <w:lang w:bidi="ar-SA"/>
        </w:rPr>
        <w:t>- Конституцией РФ;</w:t>
      </w:r>
      <w:r w:rsidRPr="00076DB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76DB2" w:rsidRPr="00076DB2" w:rsidRDefault="00076DB2" w:rsidP="00076DB2">
      <w:pPr>
        <w:widowControl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6DB2">
        <w:rPr>
          <w:rFonts w:ascii="Times New Roman" w:eastAsia="Times New Roman" w:hAnsi="Times New Roman" w:cs="Times New Roman"/>
          <w:color w:val="auto"/>
          <w:lang w:bidi="ar-SA"/>
        </w:rPr>
        <w:t>-Федеральным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076DB2" w:rsidRPr="00076DB2" w:rsidRDefault="00076DB2" w:rsidP="00076DB2">
      <w:pPr>
        <w:widowControl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6DB2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- </w:t>
      </w:r>
      <w:r w:rsidRPr="00076DB2">
        <w:rPr>
          <w:rFonts w:ascii="Times New Roman" w:eastAsia="Times New Roman" w:hAnsi="Times New Roman" w:cs="Times New Roman"/>
          <w:color w:val="auto"/>
          <w:lang w:bidi="ar-SA"/>
        </w:rPr>
        <w:t>Законом Санкт-Петербурга от 23.09.2009 N 420-79 «Об организации местного самоуправления в Санкт-Петербурге»;</w:t>
      </w:r>
    </w:p>
    <w:p w:rsidR="00076DB2" w:rsidRPr="00076DB2" w:rsidRDefault="00076DB2" w:rsidP="00076DB2">
      <w:pPr>
        <w:widowControl/>
        <w:ind w:left="284" w:firstLine="425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6DB2">
        <w:rPr>
          <w:rFonts w:ascii="Times New Roman" w:eastAsia="Times New Roman" w:hAnsi="Times New Roman" w:cs="Times New Roman"/>
          <w:color w:val="auto"/>
          <w:lang w:bidi="ar-SA"/>
        </w:rPr>
        <w:t>- Уставом МО «</w:t>
      </w:r>
      <w:proofErr w:type="spellStart"/>
      <w:r w:rsidRPr="00076DB2">
        <w:rPr>
          <w:rFonts w:ascii="Times New Roman" w:eastAsia="Times New Roman" w:hAnsi="Times New Roman" w:cs="Times New Roman"/>
          <w:color w:val="auto"/>
          <w:lang w:bidi="ar-SA"/>
        </w:rPr>
        <w:t>Купчино</w:t>
      </w:r>
      <w:proofErr w:type="spellEnd"/>
      <w:r w:rsidRPr="00076DB2">
        <w:rPr>
          <w:rFonts w:ascii="Times New Roman" w:eastAsia="Times New Roman" w:hAnsi="Times New Roman" w:cs="Times New Roman"/>
          <w:color w:val="auto"/>
          <w:lang w:bidi="ar-SA"/>
        </w:rPr>
        <w:t>»;</w:t>
      </w:r>
    </w:p>
    <w:p w:rsidR="00076DB2" w:rsidRPr="00076DB2" w:rsidRDefault="00076DB2" w:rsidP="00076DB2">
      <w:pPr>
        <w:widowControl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6DB2">
        <w:rPr>
          <w:rFonts w:ascii="Times New Roman" w:eastAsia="Times New Roman" w:hAnsi="Times New Roman" w:cs="Times New Roman"/>
          <w:color w:val="auto"/>
          <w:lang w:bidi="ar-SA"/>
        </w:rPr>
        <w:t xml:space="preserve">- Постановлением Главы Местной администрации от 01.10.2019 № 33 «Об утверждении порядка разработки и реализации муниципальных программ внутригородского муниципального образования Санкт-Петербурга муниципальный округ </w:t>
      </w:r>
      <w:proofErr w:type="spellStart"/>
      <w:r w:rsidRPr="00076DB2">
        <w:rPr>
          <w:rFonts w:ascii="Times New Roman" w:eastAsia="Times New Roman" w:hAnsi="Times New Roman" w:cs="Times New Roman"/>
          <w:color w:val="auto"/>
          <w:lang w:bidi="ar-SA"/>
        </w:rPr>
        <w:t>Купчино</w:t>
      </w:r>
      <w:proofErr w:type="spellEnd"/>
      <w:r w:rsidRPr="00076DB2">
        <w:rPr>
          <w:rFonts w:ascii="Times New Roman" w:eastAsia="Times New Roman" w:hAnsi="Times New Roman" w:cs="Times New Roman"/>
          <w:color w:val="auto"/>
          <w:lang w:bidi="ar-SA"/>
        </w:rPr>
        <w:t>».</w:t>
      </w:r>
    </w:p>
    <w:p w:rsidR="00076DB2" w:rsidRPr="00076DB2" w:rsidRDefault="00076DB2" w:rsidP="00076DB2">
      <w:pPr>
        <w:widowControl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76DB2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Настоящая Программа определяет порядок исполнения вопроса местного значения «Осуществление благоустройства придомовой и дворовой территорий Муниципального образования </w:t>
      </w:r>
      <w:proofErr w:type="spellStart"/>
      <w:r w:rsidRPr="00076DB2">
        <w:rPr>
          <w:rFonts w:ascii="Times New Roman" w:eastAsia="Calibri" w:hAnsi="Times New Roman" w:cs="Times New Roman"/>
          <w:color w:val="auto"/>
          <w:lang w:eastAsia="en-US" w:bidi="ar-SA"/>
        </w:rPr>
        <w:t>Купчино</w:t>
      </w:r>
      <w:proofErr w:type="spellEnd"/>
      <w:r w:rsidRPr="00076DB2">
        <w:rPr>
          <w:rFonts w:ascii="Times New Roman" w:eastAsia="Calibri" w:hAnsi="Times New Roman" w:cs="Times New Roman"/>
          <w:color w:val="auto"/>
          <w:lang w:eastAsia="en-US" w:bidi="ar-SA"/>
        </w:rPr>
        <w:t>».</w:t>
      </w:r>
    </w:p>
    <w:p w:rsidR="00076DB2" w:rsidRPr="00076DB2" w:rsidRDefault="00076DB2" w:rsidP="00076DB2">
      <w:pPr>
        <w:widowControl/>
        <w:ind w:left="284" w:firstLine="425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076DB2">
        <w:rPr>
          <w:rFonts w:ascii="Times New Roman" w:eastAsia="Calibri" w:hAnsi="Times New Roman" w:cs="Times New Roman"/>
          <w:color w:val="auto"/>
          <w:lang w:bidi="ar-SA"/>
        </w:rPr>
        <w:t xml:space="preserve">Заказчиком Программы является Местная Администрация муниципального образования </w:t>
      </w:r>
      <w:proofErr w:type="spellStart"/>
      <w:r w:rsidRPr="00076DB2">
        <w:rPr>
          <w:rFonts w:ascii="Times New Roman" w:eastAsia="Calibri" w:hAnsi="Times New Roman" w:cs="Times New Roman"/>
          <w:color w:val="auto"/>
          <w:lang w:bidi="ar-SA"/>
        </w:rPr>
        <w:t>Купчино</w:t>
      </w:r>
      <w:proofErr w:type="spellEnd"/>
      <w:r w:rsidRPr="00076DB2">
        <w:rPr>
          <w:rFonts w:ascii="Times New Roman" w:eastAsia="Calibri" w:hAnsi="Times New Roman" w:cs="Times New Roman"/>
          <w:color w:val="auto"/>
          <w:lang w:bidi="ar-SA"/>
        </w:rPr>
        <w:t>.</w:t>
      </w:r>
    </w:p>
    <w:p w:rsidR="00076DB2" w:rsidRPr="00076DB2" w:rsidRDefault="00076DB2" w:rsidP="00076DB2">
      <w:pPr>
        <w:widowControl/>
        <w:ind w:left="284" w:firstLine="425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076DB2">
        <w:rPr>
          <w:rFonts w:ascii="Times New Roman" w:eastAsia="Calibri" w:hAnsi="Times New Roman" w:cs="Times New Roman"/>
          <w:color w:val="auto"/>
          <w:lang w:bidi="ar-SA"/>
        </w:rPr>
        <w:t>Программа рассчитана на реализацию в течение 2022 года.</w:t>
      </w:r>
    </w:p>
    <w:p w:rsidR="00076DB2" w:rsidRPr="00076DB2" w:rsidRDefault="00076DB2" w:rsidP="00076DB2">
      <w:pPr>
        <w:widowControl/>
        <w:ind w:left="284" w:firstLine="425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076DB2">
        <w:rPr>
          <w:rFonts w:ascii="Times New Roman" w:eastAsia="Calibri" w:hAnsi="Times New Roman" w:cs="Times New Roman"/>
          <w:color w:val="auto"/>
          <w:lang w:bidi="ar-SA"/>
        </w:rPr>
        <w:t xml:space="preserve">Программа разработана </w:t>
      </w:r>
      <w:r w:rsidRPr="00076DB2">
        <w:rPr>
          <w:rFonts w:ascii="Times New Roman" w:eastAsia="Calibri" w:hAnsi="Times New Roman" w:cs="Times New Roman"/>
          <w:color w:val="auto"/>
          <w:lang w:eastAsia="en-US" w:bidi="ar-SA"/>
        </w:rPr>
        <w:t>Отделом благоустройства Местной администрации МО «</w:t>
      </w:r>
      <w:proofErr w:type="spellStart"/>
      <w:r w:rsidRPr="00076DB2">
        <w:rPr>
          <w:rFonts w:ascii="Times New Roman" w:eastAsia="Calibri" w:hAnsi="Times New Roman" w:cs="Times New Roman"/>
          <w:color w:val="auto"/>
          <w:lang w:eastAsia="en-US" w:bidi="ar-SA"/>
        </w:rPr>
        <w:t>Купчино</w:t>
      </w:r>
      <w:proofErr w:type="spellEnd"/>
      <w:r w:rsidRPr="00076DB2">
        <w:rPr>
          <w:rFonts w:ascii="Times New Roman" w:eastAsia="Calibri" w:hAnsi="Times New Roman" w:cs="Times New Roman"/>
          <w:color w:val="auto"/>
          <w:lang w:eastAsia="en-US" w:bidi="ar-SA"/>
        </w:rPr>
        <w:t>»</w:t>
      </w:r>
      <w:r w:rsidRPr="00076DB2">
        <w:rPr>
          <w:rFonts w:ascii="Times New Roman" w:eastAsia="Calibri" w:hAnsi="Times New Roman" w:cs="Times New Roman"/>
          <w:color w:val="auto"/>
          <w:lang w:bidi="ar-SA"/>
        </w:rPr>
        <w:t>.</w:t>
      </w:r>
    </w:p>
    <w:p w:rsidR="00076DB2" w:rsidRPr="00076DB2" w:rsidRDefault="00076DB2" w:rsidP="00076DB2">
      <w:pPr>
        <w:widowControl/>
        <w:ind w:left="284" w:firstLine="425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6DB2" w:rsidRPr="00076DB2" w:rsidRDefault="00076DB2" w:rsidP="00076DB2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76DB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Раздел I. Содержание проблемы и обоснование необходимости ее решения</w:t>
      </w:r>
    </w:p>
    <w:p w:rsidR="00076DB2" w:rsidRPr="00076DB2" w:rsidRDefault="00076DB2" w:rsidP="00076DB2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076DB2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программным методом</w:t>
      </w:r>
    </w:p>
    <w:p w:rsidR="00076DB2" w:rsidRPr="00076DB2" w:rsidRDefault="00076DB2" w:rsidP="00076DB2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:rsidR="00076DB2" w:rsidRPr="00076DB2" w:rsidRDefault="00076DB2" w:rsidP="00076DB2">
      <w:pPr>
        <w:widowControl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76DB2">
        <w:rPr>
          <w:rFonts w:ascii="Times New Roman" w:eastAsia="Calibri" w:hAnsi="Times New Roman" w:cs="Times New Roman"/>
          <w:color w:val="auto"/>
          <w:lang w:eastAsia="en-US" w:bidi="ar-SA"/>
        </w:rPr>
        <w:t>В соответствии с п. 25 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076DB2" w:rsidRPr="00076DB2" w:rsidRDefault="00076DB2" w:rsidP="00076DB2">
      <w:pPr>
        <w:widowControl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76DB2">
        <w:rPr>
          <w:rFonts w:ascii="Times New Roman" w:eastAsia="Calibri" w:hAnsi="Times New Roman" w:cs="Times New Roman"/>
          <w:color w:val="auto"/>
          <w:lang w:eastAsia="en-US" w:bidi="ar-SA"/>
        </w:rPr>
        <w:t>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076DB2" w:rsidRPr="00076DB2" w:rsidRDefault="00076DB2" w:rsidP="00076DB2">
      <w:pPr>
        <w:widowControl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76DB2">
        <w:rPr>
          <w:rFonts w:ascii="Times New Roman" w:eastAsia="Calibri" w:hAnsi="Times New Roman" w:cs="Times New Roman"/>
          <w:color w:val="auto"/>
          <w:lang w:eastAsia="en-US" w:bidi="ar-SA"/>
        </w:rPr>
        <w:t>обеспечение проектирования благоустройства при размещении элементов благоустройства,</w:t>
      </w:r>
    </w:p>
    <w:p w:rsidR="00076DB2" w:rsidRPr="00076DB2" w:rsidRDefault="00076DB2" w:rsidP="00076DB2">
      <w:pPr>
        <w:widowControl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76DB2">
        <w:rPr>
          <w:rFonts w:ascii="Times New Roman" w:eastAsia="Calibri" w:hAnsi="Times New Roman" w:cs="Times New Roman"/>
          <w:color w:val="auto"/>
          <w:lang w:eastAsia="en-US" w:bidi="ar-SA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  <w:bookmarkStart w:id="10" w:name="Par4"/>
      <w:bookmarkEnd w:id="10"/>
    </w:p>
    <w:p w:rsidR="00076DB2" w:rsidRPr="00076DB2" w:rsidRDefault="00076DB2" w:rsidP="00076DB2">
      <w:pPr>
        <w:widowControl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76DB2">
        <w:rPr>
          <w:rFonts w:ascii="Times New Roman" w:eastAsia="Calibri" w:hAnsi="Times New Roman" w:cs="Times New Roman"/>
          <w:color w:val="auto"/>
          <w:lang w:eastAsia="en-US" w:bidi="ar-SA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076DB2" w:rsidRPr="00076DB2" w:rsidRDefault="00076DB2" w:rsidP="00076DB2">
      <w:pPr>
        <w:widowControl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76DB2">
        <w:rPr>
          <w:rFonts w:ascii="Times New Roman" w:eastAsia="Calibri" w:hAnsi="Times New Roman" w:cs="Times New Roman"/>
          <w:color w:val="auto"/>
          <w:lang w:eastAsia="en-US" w:bidi="ar-SA"/>
        </w:rPr>
        <w:t>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</w:p>
    <w:p w:rsidR="00076DB2" w:rsidRPr="00076DB2" w:rsidRDefault="00076DB2" w:rsidP="00076DB2">
      <w:pPr>
        <w:widowControl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76DB2">
        <w:rPr>
          <w:rFonts w:ascii="Times New Roman" w:eastAsia="Calibri" w:hAnsi="Times New Roman" w:cs="Times New Roman"/>
          <w:color w:val="auto"/>
          <w:lang w:eastAsia="en-US" w:bidi="ar-SA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076DB2" w:rsidRPr="00076DB2" w:rsidRDefault="00076DB2" w:rsidP="00076DB2">
      <w:pPr>
        <w:widowControl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076DB2">
        <w:rPr>
          <w:rFonts w:ascii="Times New Roman" w:eastAsia="Calibri" w:hAnsi="Times New Roman" w:cs="Times New Roman"/>
          <w:color w:val="auto"/>
          <w:lang w:eastAsia="en-US" w:bidi="ar-SA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  <w:bookmarkStart w:id="11" w:name="Par9"/>
      <w:bookmarkEnd w:id="11"/>
      <w:proofErr w:type="gramEnd"/>
    </w:p>
    <w:p w:rsidR="00076DB2" w:rsidRPr="00076DB2" w:rsidRDefault="00076DB2" w:rsidP="00076DB2">
      <w:pPr>
        <w:widowControl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76DB2">
        <w:rPr>
          <w:rFonts w:ascii="Times New Roman" w:eastAsia="Calibri" w:hAnsi="Times New Roman" w:cs="Times New Roman"/>
          <w:color w:val="auto"/>
          <w:lang w:eastAsia="en-US" w:bidi="ar-SA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</w:t>
      </w:r>
    </w:p>
    <w:p w:rsidR="00076DB2" w:rsidRPr="00076DB2" w:rsidRDefault="00076DB2" w:rsidP="00076DB2">
      <w:pPr>
        <w:widowControl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76DB2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осуществление работ в сфере озеленения на территории муниципального образования, включающее:</w:t>
      </w:r>
    </w:p>
    <w:p w:rsidR="00076DB2" w:rsidRPr="00076DB2" w:rsidRDefault="00076DB2" w:rsidP="00076DB2">
      <w:pPr>
        <w:widowControl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76DB2">
        <w:rPr>
          <w:rFonts w:ascii="Times New Roman" w:eastAsia="Calibri" w:hAnsi="Times New Roman" w:cs="Times New Roman"/>
          <w:color w:val="auto"/>
          <w:lang w:eastAsia="en-US" w:bidi="ar-SA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076DB2" w:rsidRPr="00076DB2" w:rsidRDefault="00076DB2" w:rsidP="00076DB2">
      <w:pPr>
        <w:widowControl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76DB2">
        <w:rPr>
          <w:rFonts w:ascii="Times New Roman" w:eastAsia="Calibri" w:hAnsi="Times New Roman" w:cs="Times New Roman"/>
          <w:color w:val="auto"/>
          <w:lang w:eastAsia="en-US" w:bidi="ar-SA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:rsidR="00076DB2" w:rsidRPr="00076DB2" w:rsidRDefault="00076DB2" w:rsidP="00076DB2">
      <w:pPr>
        <w:widowControl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76DB2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проведение </w:t>
      </w:r>
      <w:proofErr w:type="gramStart"/>
      <w:r w:rsidRPr="00076DB2">
        <w:rPr>
          <w:rFonts w:ascii="Times New Roman" w:eastAsia="Calibri" w:hAnsi="Times New Roman" w:cs="Times New Roman"/>
          <w:color w:val="auto"/>
          <w:lang w:eastAsia="en-US" w:bidi="ar-SA"/>
        </w:rPr>
        <w:t>паспортизации территорий зеленых насаждений общего пользования местного значения</w:t>
      </w:r>
      <w:proofErr w:type="gramEnd"/>
      <w:r w:rsidRPr="00076DB2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076DB2" w:rsidRPr="00076DB2" w:rsidRDefault="00076DB2" w:rsidP="00076DB2">
      <w:pPr>
        <w:widowControl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76DB2">
        <w:rPr>
          <w:rFonts w:ascii="Times New Roman" w:eastAsia="Calibri" w:hAnsi="Times New Roman" w:cs="Times New Roman"/>
          <w:color w:val="auto"/>
          <w:lang w:eastAsia="en-US" w:bidi="ar-SA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значения;</w:t>
      </w:r>
    </w:p>
    <w:p w:rsidR="00076DB2" w:rsidRPr="00076DB2" w:rsidRDefault="00076DB2" w:rsidP="00076DB2">
      <w:pPr>
        <w:widowControl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76DB2">
        <w:rPr>
          <w:rFonts w:ascii="Times New Roman" w:eastAsia="Calibri" w:hAnsi="Times New Roman" w:cs="Times New Roman"/>
          <w:color w:val="auto"/>
          <w:lang w:eastAsia="en-US" w:bidi="ar-SA"/>
        </w:rPr>
        <w:t>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</w:p>
    <w:p w:rsidR="00076DB2" w:rsidRPr="00076DB2" w:rsidRDefault="00076DB2" w:rsidP="00076DB2">
      <w:pPr>
        <w:widowControl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76DB2">
        <w:rPr>
          <w:rFonts w:ascii="Times New Roman" w:eastAsia="Calibri" w:hAnsi="Times New Roman" w:cs="Times New Roman"/>
          <w:color w:val="auto"/>
          <w:lang w:eastAsia="en-US" w:bidi="ar-SA"/>
        </w:rPr>
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образования.</w:t>
      </w:r>
    </w:p>
    <w:p w:rsidR="00076DB2" w:rsidRPr="00076DB2" w:rsidRDefault="00076DB2" w:rsidP="00076DB2">
      <w:pPr>
        <w:widowControl/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6DB2" w:rsidRPr="00076DB2" w:rsidRDefault="00076DB2" w:rsidP="00076DB2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76DB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Раздел II. Цели и задачи Программы</w:t>
      </w:r>
    </w:p>
    <w:p w:rsidR="00076DB2" w:rsidRPr="00076DB2" w:rsidRDefault="00076DB2" w:rsidP="00076DB2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076DB2" w:rsidRPr="00076DB2" w:rsidRDefault="00076DB2" w:rsidP="00076DB2">
      <w:pPr>
        <w:widowControl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076DB2">
        <w:rPr>
          <w:rFonts w:ascii="Times New Roman" w:eastAsia="Times New Roman" w:hAnsi="Times New Roman" w:cs="Times New Roman"/>
          <w:b/>
          <w:color w:val="auto"/>
          <w:lang w:bidi="ar-SA"/>
        </w:rPr>
        <w:t>Целями муниципальной Программы являются</w:t>
      </w:r>
      <w:r w:rsidRPr="00076DB2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076DB2" w:rsidRPr="00076DB2" w:rsidRDefault="00076DB2" w:rsidP="00076DB2">
      <w:pPr>
        <w:widowControl/>
        <w:numPr>
          <w:ilvl w:val="0"/>
          <w:numId w:val="25"/>
        </w:numPr>
        <w:suppressAutoHyphens/>
        <w:ind w:left="709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076DB2">
        <w:rPr>
          <w:rFonts w:ascii="Times New Roman" w:eastAsia="Times New Roman" w:hAnsi="Times New Roman" w:cs="Times New Roman"/>
          <w:color w:val="auto"/>
          <w:lang w:bidi="ar-SA"/>
        </w:rPr>
        <w:t>Обеспечение благоприятных условий и повышения уровня благоустройства на внутриквартальной территории МО «</w:t>
      </w:r>
      <w:proofErr w:type="spellStart"/>
      <w:r w:rsidRPr="00076DB2">
        <w:rPr>
          <w:rFonts w:ascii="Times New Roman" w:eastAsia="Times New Roman" w:hAnsi="Times New Roman" w:cs="Times New Roman"/>
          <w:color w:val="auto"/>
          <w:lang w:bidi="ar-SA"/>
        </w:rPr>
        <w:t>Купчино</w:t>
      </w:r>
      <w:proofErr w:type="spellEnd"/>
      <w:r w:rsidRPr="00076DB2">
        <w:rPr>
          <w:rFonts w:ascii="Times New Roman" w:eastAsia="Times New Roman" w:hAnsi="Times New Roman" w:cs="Times New Roman"/>
          <w:color w:val="auto"/>
          <w:lang w:bidi="ar-SA"/>
        </w:rPr>
        <w:t>»;</w:t>
      </w:r>
    </w:p>
    <w:p w:rsidR="00076DB2" w:rsidRPr="00076DB2" w:rsidRDefault="00076DB2" w:rsidP="00076DB2">
      <w:pPr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76DB2">
        <w:rPr>
          <w:rFonts w:ascii="Times New Roman" w:eastAsia="Times New Roman" w:hAnsi="Times New Roman" w:cs="Times New Roman"/>
          <w:color w:val="auto"/>
          <w:lang w:eastAsia="ar-SA" w:bidi="ar-SA"/>
        </w:rPr>
        <w:t>Создание и обеспечение благоприятных условий для отдыха жителей</w:t>
      </w:r>
      <w:r w:rsidRPr="00076DB2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076DB2" w:rsidRPr="00076DB2" w:rsidRDefault="00076DB2" w:rsidP="00076DB2">
      <w:pPr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076DB2">
        <w:rPr>
          <w:rFonts w:ascii="Times New Roman" w:eastAsia="Times New Roman" w:hAnsi="Times New Roman" w:cs="Times New Roman"/>
          <w:color w:val="auto"/>
          <w:lang w:eastAsia="ar-SA" w:bidi="ar-SA"/>
        </w:rPr>
        <w:t>Улучшение экологической обстановки</w:t>
      </w:r>
      <w:r w:rsidRPr="00076DB2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076DB2" w:rsidRPr="00076DB2" w:rsidRDefault="00076DB2" w:rsidP="00076DB2">
      <w:pPr>
        <w:widowControl/>
        <w:numPr>
          <w:ilvl w:val="0"/>
          <w:numId w:val="25"/>
        </w:numPr>
        <w:suppressAutoHyphens/>
        <w:ind w:left="709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76DB2">
        <w:rPr>
          <w:rFonts w:ascii="Times New Roman" w:eastAsia="Times New Roman" w:hAnsi="Times New Roman" w:cs="Times New Roman"/>
          <w:color w:val="auto"/>
          <w:lang w:bidi="ar-SA"/>
        </w:rPr>
        <w:t>Регулирование и контроль деятельности в сфере благоустройства</w:t>
      </w:r>
      <w:r w:rsidRPr="00076DB2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.</w:t>
      </w:r>
    </w:p>
    <w:p w:rsidR="00076DB2" w:rsidRPr="00076DB2" w:rsidRDefault="00076DB2" w:rsidP="00076DB2">
      <w:pPr>
        <w:widowControl/>
        <w:ind w:left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76DB2">
        <w:rPr>
          <w:rFonts w:ascii="Times New Roman" w:eastAsia="Times New Roman" w:hAnsi="Times New Roman" w:cs="Times New Roman"/>
          <w:b/>
          <w:color w:val="auto"/>
          <w:lang w:bidi="ar-SA"/>
        </w:rPr>
        <w:t>Задачами муниципальной Программы являются:</w:t>
      </w:r>
    </w:p>
    <w:p w:rsidR="00076DB2" w:rsidRPr="00076DB2" w:rsidRDefault="00076DB2" w:rsidP="00076DB2">
      <w:pPr>
        <w:widowControl/>
        <w:numPr>
          <w:ilvl w:val="0"/>
          <w:numId w:val="25"/>
        </w:numPr>
        <w:suppressAutoHyphens/>
        <w:ind w:left="709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076DB2">
        <w:rPr>
          <w:rFonts w:ascii="Times New Roman" w:eastAsia="Times New Roman" w:hAnsi="Times New Roman" w:cs="Times New Roman"/>
          <w:color w:val="auto"/>
          <w:lang w:bidi="ar-SA"/>
        </w:rPr>
        <w:t>Улучшение комфортности благоустройства МО «</w:t>
      </w:r>
      <w:proofErr w:type="spellStart"/>
      <w:r w:rsidRPr="00076DB2">
        <w:rPr>
          <w:rFonts w:ascii="Times New Roman" w:eastAsia="Times New Roman" w:hAnsi="Times New Roman" w:cs="Times New Roman"/>
          <w:color w:val="auto"/>
          <w:lang w:bidi="ar-SA"/>
        </w:rPr>
        <w:t>Купчино</w:t>
      </w:r>
      <w:proofErr w:type="spellEnd"/>
      <w:r w:rsidRPr="00076DB2">
        <w:rPr>
          <w:rFonts w:ascii="Times New Roman" w:eastAsia="Times New Roman" w:hAnsi="Times New Roman" w:cs="Times New Roman"/>
          <w:color w:val="auto"/>
          <w:lang w:bidi="ar-SA"/>
        </w:rPr>
        <w:t>»;</w:t>
      </w:r>
    </w:p>
    <w:p w:rsidR="00076DB2" w:rsidRPr="00076DB2" w:rsidRDefault="00076DB2" w:rsidP="00076DB2">
      <w:pPr>
        <w:widowControl/>
        <w:numPr>
          <w:ilvl w:val="0"/>
          <w:numId w:val="25"/>
        </w:numPr>
        <w:suppressAutoHyphens/>
        <w:ind w:left="709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076DB2">
        <w:rPr>
          <w:rFonts w:ascii="Times New Roman" w:eastAsia="Times New Roman" w:hAnsi="Times New Roman" w:cs="Times New Roman"/>
          <w:color w:val="auto"/>
          <w:lang w:bidi="ar-SA"/>
        </w:rPr>
        <w:t xml:space="preserve">Исполнение полномочий, определенных законодательством Российской Федерации </w:t>
      </w:r>
      <w:r w:rsidRPr="00076DB2">
        <w:rPr>
          <w:rFonts w:ascii="Times New Roman" w:eastAsia="Times New Roman" w:hAnsi="Times New Roman" w:cs="Times New Roman"/>
          <w:color w:val="auto"/>
          <w:lang w:bidi="ar-SA"/>
        </w:rPr>
        <w:br/>
        <w:t>и Санкт-Петербурга</w:t>
      </w:r>
    </w:p>
    <w:p w:rsidR="00076DB2" w:rsidRPr="00076DB2" w:rsidRDefault="00076DB2" w:rsidP="00076DB2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76DB2" w:rsidRPr="00076DB2" w:rsidRDefault="00076DB2" w:rsidP="00076DB2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76DB2">
        <w:rPr>
          <w:rFonts w:ascii="Times New Roman" w:eastAsia="Times New Roman" w:hAnsi="Times New Roman" w:cs="Times New Roman"/>
          <w:b/>
          <w:color w:val="auto"/>
          <w:lang w:bidi="ar-SA"/>
        </w:rPr>
        <w:t>Раздел III. Сроки и этапы реализации Программы</w:t>
      </w:r>
    </w:p>
    <w:p w:rsidR="00076DB2" w:rsidRPr="00076DB2" w:rsidRDefault="00076DB2" w:rsidP="00076DB2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76DB2" w:rsidRPr="00076DB2" w:rsidRDefault="00076DB2" w:rsidP="00076DB2">
      <w:pPr>
        <w:widowControl/>
        <w:ind w:left="284" w:firstLine="425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6DB2">
        <w:rPr>
          <w:rFonts w:ascii="Times New Roman" w:eastAsia="Times New Roman" w:hAnsi="Times New Roman" w:cs="Times New Roman"/>
          <w:color w:val="auto"/>
          <w:lang w:bidi="ar-SA"/>
        </w:rPr>
        <w:t>Программа реализуется в течение 2022 года.</w:t>
      </w:r>
    </w:p>
    <w:p w:rsidR="00076DB2" w:rsidRPr="00076DB2" w:rsidRDefault="00076DB2" w:rsidP="00076DB2">
      <w:pPr>
        <w:widowControl/>
        <w:contextualSpacing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6DB2" w:rsidRPr="00076DB2" w:rsidRDefault="00076DB2" w:rsidP="00076DB2">
      <w:pPr>
        <w:widowControl/>
        <w:jc w:val="center"/>
        <w:rPr>
          <w:rFonts w:ascii="Times New Roman" w:eastAsia="Calibri" w:hAnsi="Times New Roman" w:cs="Times New Roman"/>
          <w:color w:val="auto"/>
          <w:lang w:bidi="ar-SA"/>
        </w:rPr>
      </w:pPr>
      <w:r w:rsidRPr="00076DB2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Раздел I</w:t>
      </w:r>
      <w:r w:rsidRPr="00076DB2">
        <w:rPr>
          <w:rFonts w:ascii="Times New Roman" w:eastAsia="Calibri" w:hAnsi="Times New Roman" w:cs="Times New Roman"/>
          <w:b/>
          <w:bCs/>
          <w:color w:val="auto"/>
          <w:lang w:val="en-US" w:eastAsia="en-US" w:bidi="ar-SA"/>
        </w:rPr>
        <w:t>V</w:t>
      </w:r>
      <w:r w:rsidRPr="00076DB2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. Перечень основных мероприятий Программы</w:t>
      </w:r>
      <w:r w:rsidRPr="00076DB2">
        <w:rPr>
          <w:rFonts w:ascii="Times New Roman" w:eastAsia="Calibri" w:hAnsi="Times New Roman" w:cs="Times New Roman"/>
          <w:color w:val="auto"/>
          <w:lang w:bidi="ar-SA"/>
        </w:rPr>
        <w:tab/>
      </w:r>
    </w:p>
    <w:p w:rsidR="00076DB2" w:rsidRPr="00076DB2" w:rsidRDefault="00076DB2" w:rsidP="00076DB2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:rsidR="00076DB2" w:rsidRPr="00076DB2" w:rsidRDefault="00076DB2" w:rsidP="00076DB2">
      <w:pPr>
        <w:widowControl/>
        <w:ind w:left="284" w:firstLine="425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076DB2">
        <w:rPr>
          <w:rFonts w:ascii="Times New Roman" w:eastAsia="Calibri" w:hAnsi="Times New Roman" w:cs="Times New Roman"/>
          <w:color w:val="auto"/>
          <w:lang w:eastAsia="en-US" w:bidi="ar-SA"/>
        </w:rPr>
        <w:t>См. приложение № 1 к муниципальной Программе по благоустройству территорий внутригородского му</w:t>
      </w:r>
      <w:r w:rsidRPr="00076DB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ниципального образования Санкт-Петербурга муниципальный округ </w:t>
      </w:r>
      <w:proofErr w:type="spellStart"/>
      <w:r w:rsidRPr="00076DB2">
        <w:rPr>
          <w:rFonts w:ascii="Times New Roman" w:eastAsia="Times New Roman" w:hAnsi="Times New Roman" w:cs="Times New Roman"/>
          <w:bCs/>
          <w:color w:val="auto"/>
          <w:lang w:bidi="ar-SA"/>
        </w:rPr>
        <w:t>Купчино</w:t>
      </w:r>
      <w:proofErr w:type="spellEnd"/>
      <w:r w:rsidRPr="00076DB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в 2022 году»</w:t>
      </w:r>
    </w:p>
    <w:p w:rsidR="00076DB2" w:rsidRPr="00076DB2" w:rsidRDefault="00076DB2" w:rsidP="00076DB2">
      <w:pPr>
        <w:widowControl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076DB2" w:rsidRPr="00076DB2" w:rsidRDefault="00076DB2" w:rsidP="00076DB2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76DB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Раздел V. Механизм реализации Программы</w:t>
      </w:r>
    </w:p>
    <w:p w:rsidR="00076DB2" w:rsidRPr="00076DB2" w:rsidRDefault="00076DB2" w:rsidP="00076DB2">
      <w:pPr>
        <w:widowControl/>
        <w:contextualSpacing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6DB2" w:rsidRPr="00076DB2" w:rsidRDefault="00076DB2" w:rsidP="00076DB2">
      <w:pPr>
        <w:widowControl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76DB2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Реализация Программы осуществляется путем заключения муниципальных контрактов в соответствии с </w:t>
      </w:r>
      <w:r w:rsidRPr="00076DB2">
        <w:rPr>
          <w:rFonts w:ascii="Times New Roman" w:eastAsia="Times New Roman" w:hAnsi="Times New Roman" w:cs="Times New Roman"/>
          <w:color w:val="auto"/>
          <w:lang w:bidi="ar-SA"/>
        </w:rPr>
        <w:t xml:space="preserve">Федеральным законом № 44-ФЗ от 05.04.2013 </w:t>
      </w:r>
      <w:r w:rsidRPr="00076DB2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076DB2">
        <w:rPr>
          <w:rFonts w:ascii="Times New Roman" w:eastAsia="Calibri" w:hAnsi="Times New Roman" w:cs="Times New Roman"/>
          <w:color w:val="auto"/>
          <w:lang w:eastAsia="en-US" w:bidi="ar-SA"/>
        </w:rPr>
        <w:t>и проведения мероприятий программы.</w:t>
      </w:r>
    </w:p>
    <w:p w:rsidR="00076DB2" w:rsidRPr="00076DB2" w:rsidRDefault="00076DB2" w:rsidP="00076DB2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076DB2" w:rsidRPr="00076DB2" w:rsidRDefault="00076DB2" w:rsidP="00076DB2">
      <w:pPr>
        <w:widowControl/>
        <w:contextualSpacing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76DB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Раздел V</w:t>
      </w:r>
      <w:r w:rsidRPr="00076DB2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I</w:t>
      </w:r>
      <w:r w:rsidRPr="00076DB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 Ресурсное обеспечение Программы</w:t>
      </w:r>
    </w:p>
    <w:p w:rsidR="00076DB2" w:rsidRPr="00076DB2" w:rsidRDefault="00076DB2" w:rsidP="00076DB2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6DB2" w:rsidRPr="00076DB2" w:rsidRDefault="00076DB2" w:rsidP="00076DB2">
      <w:pPr>
        <w:widowControl/>
        <w:ind w:left="284"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6DB2">
        <w:rPr>
          <w:rFonts w:ascii="Times New Roman" w:eastAsia="Times New Roman" w:hAnsi="Times New Roman" w:cs="Times New Roman"/>
          <w:color w:val="auto"/>
          <w:lang w:bidi="ar-SA"/>
        </w:rPr>
        <w:t xml:space="preserve">Финансовое обеспечение, необходимое для реализации мероприятий Программы, составит 40456300 (сорок миллионов четыреста пятьдесят шесть тысяч триста) рублей 00 копеек за счет средств местного бюджета Муниципального образования </w:t>
      </w:r>
      <w:proofErr w:type="spellStart"/>
      <w:r w:rsidRPr="00076DB2">
        <w:rPr>
          <w:rFonts w:ascii="Times New Roman" w:eastAsia="Times New Roman" w:hAnsi="Times New Roman" w:cs="Times New Roman"/>
          <w:color w:val="auto"/>
          <w:lang w:bidi="ar-SA"/>
        </w:rPr>
        <w:t>Купчино</w:t>
      </w:r>
      <w:proofErr w:type="spellEnd"/>
      <w:r w:rsidRPr="00076DB2">
        <w:rPr>
          <w:rFonts w:ascii="Times New Roman" w:eastAsia="Times New Roman" w:hAnsi="Times New Roman" w:cs="Times New Roman"/>
          <w:color w:val="auto"/>
          <w:lang w:bidi="ar-SA"/>
        </w:rPr>
        <w:t xml:space="preserve"> на 2022 год.</w:t>
      </w:r>
    </w:p>
    <w:p w:rsidR="00076DB2" w:rsidRPr="00076DB2" w:rsidRDefault="00076DB2" w:rsidP="00076DB2">
      <w:pPr>
        <w:keepNext/>
        <w:widowControl/>
        <w:outlineLvl w:val="8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076DB2" w:rsidRPr="00076DB2" w:rsidRDefault="00076DB2" w:rsidP="00076DB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76DB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Раздел V</w:t>
      </w:r>
      <w:r w:rsidRPr="00076DB2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II</w:t>
      </w:r>
      <w:r w:rsidRPr="00076DB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 Ожидаемые конечные результаты Программы</w:t>
      </w:r>
    </w:p>
    <w:p w:rsidR="00076DB2" w:rsidRPr="00076DB2" w:rsidRDefault="00076DB2" w:rsidP="00076DB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6DB2" w:rsidRPr="00076DB2" w:rsidRDefault="00076DB2" w:rsidP="00076DB2">
      <w:pPr>
        <w:widowControl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6DB2">
        <w:rPr>
          <w:rFonts w:ascii="Times New Roman" w:eastAsia="Times New Roman" w:hAnsi="Times New Roman" w:cs="Times New Roman"/>
          <w:color w:val="auto"/>
          <w:lang w:bidi="ar-SA"/>
        </w:rPr>
        <w:t>- Выполнение мероприятий по ремонту покрытий на территории МО «</w:t>
      </w:r>
      <w:proofErr w:type="spellStart"/>
      <w:r w:rsidRPr="00076DB2">
        <w:rPr>
          <w:rFonts w:ascii="Times New Roman" w:eastAsia="Times New Roman" w:hAnsi="Times New Roman" w:cs="Times New Roman"/>
          <w:color w:val="auto"/>
          <w:lang w:bidi="ar-SA"/>
        </w:rPr>
        <w:t>Купчино</w:t>
      </w:r>
      <w:proofErr w:type="spellEnd"/>
      <w:r w:rsidRPr="00076DB2">
        <w:rPr>
          <w:rFonts w:ascii="Times New Roman" w:eastAsia="Times New Roman" w:hAnsi="Times New Roman" w:cs="Times New Roman"/>
          <w:color w:val="auto"/>
          <w:lang w:bidi="ar-SA"/>
        </w:rPr>
        <w:t>»;</w:t>
      </w:r>
    </w:p>
    <w:p w:rsidR="00076DB2" w:rsidRPr="00076DB2" w:rsidRDefault="00076DB2" w:rsidP="00076DB2">
      <w:pPr>
        <w:widowControl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6DB2">
        <w:rPr>
          <w:rFonts w:ascii="Times New Roman" w:eastAsia="Times New Roman" w:hAnsi="Times New Roman" w:cs="Times New Roman"/>
          <w:color w:val="auto"/>
          <w:lang w:bidi="ar-SA"/>
        </w:rPr>
        <w:t>- выполнение мероприятий по санитарным рубкам, а также удалению аварийных и больных деревьев на территории МО «</w:t>
      </w:r>
      <w:proofErr w:type="spellStart"/>
      <w:r w:rsidRPr="00076DB2">
        <w:rPr>
          <w:rFonts w:ascii="Times New Roman" w:eastAsia="Times New Roman" w:hAnsi="Times New Roman" w:cs="Times New Roman"/>
          <w:color w:val="auto"/>
          <w:lang w:bidi="ar-SA"/>
        </w:rPr>
        <w:t>Купчино</w:t>
      </w:r>
      <w:proofErr w:type="spellEnd"/>
      <w:r w:rsidRPr="00076DB2">
        <w:rPr>
          <w:rFonts w:ascii="Times New Roman" w:eastAsia="Times New Roman" w:hAnsi="Times New Roman" w:cs="Times New Roman"/>
          <w:color w:val="auto"/>
          <w:lang w:bidi="ar-SA"/>
        </w:rPr>
        <w:t>»;</w:t>
      </w:r>
    </w:p>
    <w:p w:rsidR="00076DB2" w:rsidRPr="00076DB2" w:rsidRDefault="00076DB2" w:rsidP="00076DB2">
      <w:pPr>
        <w:widowControl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6DB2">
        <w:rPr>
          <w:rFonts w:ascii="Times New Roman" w:eastAsia="Times New Roman" w:hAnsi="Times New Roman" w:cs="Times New Roman"/>
          <w:color w:val="auto"/>
          <w:lang w:bidi="ar-SA"/>
        </w:rPr>
        <w:t>- выполнение мероприятий по содержанию (уборке) территорий зеленых насаждений общего пользования местного значения в 2022 году на территории МО «</w:t>
      </w:r>
      <w:proofErr w:type="spellStart"/>
      <w:r w:rsidRPr="00076DB2">
        <w:rPr>
          <w:rFonts w:ascii="Times New Roman" w:eastAsia="Times New Roman" w:hAnsi="Times New Roman" w:cs="Times New Roman"/>
          <w:color w:val="auto"/>
          <w:lang w:bidi="ar-SA"/>
        </w:rPr>
        <w:t>Купчино</w:t>
      </w:r>
      <w:proofErr w:type="spellEnd"/>
      <w:r w:rsidRPr="00076DB2">
        <w:rPr>
          <w:rFonts w:ascii="Times New Roman" w:eastAsia="Times New Roman" w:hAnsi="Times New Roman" w:cs="Times New Roman"/>
          <w:color w:val="auto"/>
          <w:lang w:bidi="ar-SA"/>
        </w:rPr>
        <w:t>»;</w:t>
      </w:r>
    </w:p>
    <w:p w:rsidR="00076DB2" w:rsidRPr="00076DB2" w:rsidRDefault="00076DB2" w:rsidP="00076DB2">
      <w:pPr>
        <w:widowControl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6DB2">
        <w:rPr>
          <w:rFonts w:ascii="Times New Roman" w:eastAsia="Times New Roman" w:hAnsi="Times New Roman" w:cs="Times New Roman"/>
          <w:color w:val="auto"/>
          <w:lang w:bidi="ar-SA"/>
        </w:rPr>
        <w:t>- выполнение мероприятий по содержанию (уборке) детских игровых и спортивных площадок на территории МО «</w:t>
      </w:r>
      <w:proofErr w:type="spellStart"/>
      <w:r w:rsidRPr="00076DB2">
        <w:rPr>
          <w:rFonts w:ascii="Times New Roman" w:eastAsia="Times New Roman" w:hAnsi="Times New Roman" w:cs="Times New Roman"/>
          <w:color w:val="auto"/>
          <w:lang w:bidi="ar-SA"/>
        </w:rPr>
        <w:t>Купчино</w:t>
      </w:r>
      <w:proofErr w:type="spellEnd"/>
      <w:r w:rsidRPr="00076DB2">
        <w:rPr>
          <w:rFonts w:ascii="Times New Roman" w:eastAsia="Times New Roman" w:hAnsi="Times New Roman" w:cs="Times New Roman"/>
          <w:color w:val="auto"/>
          <w:lang w:bidi="ar-SA"/>
        </w:rPr>
        <w:t>»;</w:t>
      </w:r>
    </w:p>
    <w:p w:rsidR="00076DB2" w:rsidRPr="00076DB2" w:rsidRDefault="00076DB2" w:rsidP="00076DB2">
      <w:pPr>
        <w:widowControl/>
        <w:ind w:left="284" w:firstLine="425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76DB2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076DB2">
        <w:rPr>
          <w:rFonts w:ascii="Times New Roman" w:eastAsiaTheme="minorHAnsi" w:hAnsi="Times New Roman" w:cs="Times New Roman"/>
          <w:color w:val="auto"/>
          <w:lang w:eastAsia="en-US" w:bidi="ar-SA"/>
        </w:rPr>
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МО «</w:t>
      </w:r>
      <w:proofErr w:type="spellStart"/>
      <w:r w:rsidRPr="00076DB2">
        <w:rPr>
          <w:rFonts w:ascii="Times New Roman" w:eastAsiaTheme="minorHAnsi" w:hAnsi="Times New Roman" w:cs="Times New Roman"/>
          <w:color w:val="auto"/>
          <w:lang w:eastAsia="en-US" w:bidi="ar-SA"/>
        </w:rPr>
        <w:t>Купчино</w:t>
      </w:r>
      <w:proofErr w:type="spellEnd"/>
      <w:r w:rsidRPr="00076DB2">
        <w:rPr>
          <w:rFonts w:ascii="Times New Roman" w:eastAsiaTheme="minorHAnsi" w:hAnsi="Times New Roman" w:cs="Times New Roman"/>
          <w:color w:val="auto"/>
          <w:lang w:eastAsia="en-US" w:bidi="ar-SA"/>
        </w:rPr>
        <w:t>»;</w:t>
      </w:r>
    </w:p>
    <w:p w:rsidR="00076DB2" w:rsidRPr="00076DB2" w:rsidRDefault="00076DB2" w:rsidP="00076DB2">
      <w:pPr>
        <w:widowControl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6DB2">
        <w:rPr>
          <w:rFonts w:ascii="Times New Roman" w:eastAsia="Times New Roman" w:hAnsi="Times New Roman" w:cs="Times New Roman"/>
          <w:color w:val="auto"/>
          <w:lang w:bidi="ar-SA"/>
        </w:rPr>
        <w:t>- выполнение мероприятий по замене песка в песочницах на детских площадках на территории МО «</w:t>
      </w:r>
      <w:proofErr w:type="spellStart"/>
      <w:r w:rsidRPr="00076DB2">
        <w:rPr>
          <w:rFonts w:ascii="Times New Roman" w:eastAsia="Times New Roman" w:hAnsi="Times New Roman" w:cs="Times New Roman"/>
          <w:color w:val="auto"/>
          <w:lang w:bidi="ar-SA"/>
        </w:rPr>
        <w:t>Купчино</w:t>
      </w:r>
      <w:proofErr w:type="spellEnd"/>
      <w:r w:rsidRPr="00076DB2">
        <w:rPr>
          <w:rFonts w:ascii="Times New Roman" w:eastAsia="Times New Roman" w:hAnsi="Times New Roman" w:cs="Times New Roman"/>
          <w:color w:val="auto"/>
          <w:lang w:bidi="ar-SA"/>
        </w:rPr>
        <w:t>».</w:t>
      </w:r>
    </w:p>
    <w:p w:rsidR="00076DB2" w:rsidRPr="00076DB2" w:rsidRDefault="00076DB2" w:rsidP="00076DB2">
      <w:pPr>
        <w:widowControl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6DB2" w:rsidRPr="00076DB2" w:rsidRDefault="00076DB2" w:rsidP="00076DB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76DB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Раздел V</w:t>
      </w:r>
      <w:r w:rsidRPr="00076DB2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III</w:t>
      </w:r>
      <w:r w:rsidRPr="00076DB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Система </w:t>
      </w:r>
      <w:proofErr w:type="gramStart"/>
      <w:r w:rsidRPr="00076DB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контроля за</w:t>
      </w:r>
      <w:proofErr w:type="gramEnd"/>
      <w:r w:rsidRPr="00076DB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реализацией Программы</w:t>
      </w:r>
    </w:p>
    <w:p w:rsidR="00076DB2" w:rsidRPr="00076DB2" w:rsidRDefault="00076DB2" w:rsidP="00076DB2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76DB2" w:rsidRPr="00076DB2" w:rsidRDefault="00076DB2" w:rsidP="00076DB2">
      <w:pPr>
        <w:widowControl/>
        <w:ind w:left="284" w:firstLine="425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076DB2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076DB2">
        <w:rPr>
          <w:rFonts w:ascii="Times New Roman" w:eastAsia="Times New Roman" w:hAnsi="Times New Roman" w:cs="Times New Roman"/>
          <w:color w:val="auto"/>
          <w:lang w:bidi="ar-SA"/>
        </w:rPr>
        <w:t xml:space="preserve"> реализацией программы осуществляется Главой Местной администрации Муниципального образования </w:t>
      </w:r>
      <w:proofErr w:type="spellStart"/>
      <w:r w:rsidRPr="00076DB2">
        <w:rPr>
          <w:rFonts w:ascii="Times New Roman" w:eastAsia="Times New Roman" w:hAnsi="Times New Roman" w:cs="Times New Roman"/>
          <w:color w:val="auto"/>
          <w:lang w:bidi="ar-SA"/>
        </w:rPr>
        <w:t>Купчино</w:t>
      </w:r>
      <w:proofErr w:type="spellEnd"/>
      <w:r w:rsidRPr="00076DB2">
        <w:rPr>
          <w:rFonts w:ascii="Times New Roman" w:eastAsia="Times New Roman" w:hAnsi="Times New Roman" w:cs="Times New Roman"/>
          <w:color w:val="auto"/>
          <w:lang w:bidi="ar-SA"/>
        </w:rPr>
        <w:t>, заместителем Главы Местной администрации МО «</w:t>
      </w:r>
      <w:proofErr w:type="spellStart"/>
      <w:r w:rsidRPr="00076DB2">
        <w:rPr>
          <w:rFonts w:ascii="Times New Roman" w:eastAsia="Times New Roman" w:hAnsi="Times New Roman" w:cs="Times New Roman"/>
          <w:color w:val="auto"/>
          <w:lang w:bidi="ar-SA"/>
        </w:rPr>
        <w:t>Купчино</w:t>
      </w:r>
      <w:proofErr w:type="spellEnd"/>
      <w:r w:rsidRPr="00076DB2">
        <w:rPr>
          <w:rFonts w:ascii="Times New Roman" w:eastAsia="Times New Roman" w:hAnsi="Times New Roman" w:cs="Times New Roman"/>
          <w:color w:val="auto"/>
          <w:lang w:bidi="ar-SA"/>
        </w:rPr>
        <w:t>», ответственным за реализацию мероприятий в сфере благоустройства МО «</w:t>
      </w:r>
      <w:proofErr w:type="spellStart"/>
      <w:r w:rsidRPr="00076DB2">
        <w:rPr>
          <w:rFonts w:ascii="Times New Roman" w:eastAsia="Times New Roman" w:hAnsi="Times New Roman" w:cs="Times New Roman"/>
          <w:color w:val="auto"/>
          <w:lang w:bidi="ar-SA"/>
        </w:rPr>
        <w:t>Купчино</w:t>
      </w:r>
      <w:proofErr w:type="spellEnd"/>
      <w:r w:rsidRPr="00076DB2">
        <w:rPr>
          <w:rFonts w:ascii="Times New Roman" w:eastAsia="Times New Roman" w:hAnsi="Times New Roman" w:cs="Times New Roman"/>
          <w:color w:val="auto"/>
          <w:lang w:bidi="ar-SA"/>
        </w:rPr>
        <w:t>».</w:t>
      </w:r>
    </w:p>
    <w:p w:rsidR="00076DB2" w:rsidRPr="00076DB2" w:rsidRDefault="00076DB2" w:rsidP="00076DB2">
      <w:pPr>
        <w:widowControl/>
        <w:ind w:left="284" w:firstLine="425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6DB2" w:rsidRPr="00076DB2" w:rsidRDefault="00076DB2" w:rsidP="00076DB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76DB2">
        <w:rPr>
          <w:rFonts w:ascii="Times New Roman" w:eastAsia="Times New Roman" w:hAnsi="Times New Roman" w:cs="Times New Roman"/>
          <w:b/>
          <w:color w:val="auto"/>
          <w:lang w:val="en-US" w:bidi="ar-SA"/>
        </w:rPr>
        <w:t>XI</w:t>
      </w:r>
      <w:r w:rsidRPr="00076DB2">
        <w:rPr>
          <w:rFonts w:ascii="Times New Roman" w:eastAsia="Times New Roman" w:hAnsi="Times New Roman" w:cs="Times New Roman"/>
          <w:b/>
          <w:color w:val="auto"/>
          <w:lang w:bidi="ar-SA"/>
        </w:rPr>
        <w:t>. Оценка эффективности реализации программы</w:t>
      </w:r>
    </w:p>
    <w:p w:rsidR="00076DB2" w:rsidRPr="00076DB2" w:rsidRDefault="00076DB2" w:rsidP="00076DB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76DB2" w:rsidRPr="00076DB2" w:rsidRDefault="00076DB2" w:rsidP="00076D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6DB2">
        <w:rPr>
          <w:rFonts w:ascii="Times New Roman" w:eastAsia="Times New Roman" w:hAnsi="Times New Roman" w:cs="Times New Roman"/>
          <w:color w:val="auto"/>
          <w:lang w:bidi="ar-SA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01.10.2019 № 33 «Об утверждении порядка разработки и реализации муниципальных программ внутригородского муниципального образования Санкт-Петербурга Муниципальный округ </w:t>
      </w:r>
      <w:proofErr w:type="spellStart"/>
      <w:r w:rsidRPr="00076DB2">
        <w:rPr>
          <w:rFonts w:ascii="Times New Roman" w:eastAsia="Times New Roman" w:hAnsi="Times New Roman" w:cs="Times New Roman"/>
          <w:color w:val="auto"/>
          <w:lang w:bidi="ar-SA"/>
        </w:rPr>
        <w:t>Купчино</w:t>
      </w:r>
      <w:proofErr w:type="spellEnd"/>
      <w:r w:rsidRPr="00076DB2">
        <w:rPr>
          <w:rFonts w:ascii="Times New Roman" w:eastAsia="Times New Roman" w:hAnsi="Times New Roman" w:cs="Times New Roman"/>
          <w:color w:val="auto"/>
          <w:lang w:bidi="ar-SA"/>
        </w:rPr>
        <w:t>».</w:t>
      </w:r>
    </w:p>
    <w:p w:rsidR="00076DB2" w:rsidRPr="00076DB2" w:rsidRDefault="00076DB2" w:rsidP="00076D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6DB2" w:rsidRPr="00076DB2" w:rsidRDefault="00076DB2" w:rsidP="00076D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6DB2" w:rsidRPr="00076DB2" w:rsidRDefault="00076DB2" w:rsidP="00076D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6DB2" w:rsidRPr="00076DB2" w:rsidRDefault="00076DB2" w:rsidP="00076DB2">
      <w:pPr>
        <w:widowControl/>
        <w:suppressAutoHyphens/>
        <w:spacing w:after="260"/>
        <w:ind w:firstLine="280"/>
        <w:rPr>
          <w:rFonts w:ascii="Times New Roman" w:eastAsia="Times New Roman" w:hAnsi="Times New Roman" w:cs="Times New Roman"/>
        </w:rPr>
      </w:pPr>
      <w:r w:rsidRPr="00076DB2">
        <w:rPr>
          <w:rFonts w:ascii="Times New Roman" w:eastAsia="Times New Roman" w:hAnsi="Times New Roman" w:cs="Times New Roman"/>
        </w:rPr>
        <w:t>СОГЛАСОВАНО:</w:t>
      </w:r>
    </w:p>
    <w:p w:rsidR="00076DB2" w:rsidRPr="00076DB2" w:rsidRDefault="00076DB2" w:rsidP="00076DB2">
      <w:pPr>
        <w:widowControl/>
        <w:suppressAutoHyphens/>
        <w:spacing w:after="260"/>
        <w:ind w:firstLine="280"/>
        <w:rPr>
          <w:rFonts w:ascii="Times New Roman" w:eastAsia="Times New Roman" w:hAnsi="Times New Roman" w:cs="Times New Roman"/>
        </w:rPr>
      </w:pPr>
      <w:proofErr w:type="spellStart"/>
      <w:r w:rsidRPr="00076DB2">
        <w:rPr>
          <w:rFonts w:ascii="Times New Roman" w:eastAsia="Times New Roman" w:hAnsi="Times New Roman" w:cs="Times New Roman"/>
        </w:rPr>
        <w:t>И.о</w:t>
      </w:r>
      <w:proofErr w:type="spellEnd"/>
      <w:r w:rsidRPr="00076DB2">
        <w:rPr>
          <w:rFonts w:ascii="Times New Roman" w:eastAsia="Times New Roman" w:hAnsi="Times New Roman" w:cs="Times New Roman"/>
        </w:rPr>
        <w:t>. главы Местной Администрации</w:t>
      </w:r>
      <w:r w:rsidRPr="00076DB2">
        <w:rPr>
          <w:rFonts w:ascii="Times New Roman" w:eastAsia="Times New Roman" w:hAnsi="Times New Roman" w:cs="Times New Roman"/>
        </w:rPr>
        <w:tab/>
      </w:r>
      <w:r w:rsidRPr="00076DB2">
        <w:rPr>
          <w:rFonts w:ascii="Times New Roman" w:eastAsia="Times New Roman" w:hAnsi="Times New Roman" w:cs="Times New Roman"/>
        </w:rPr>
        <w:tab/>
      </w:r>
      <w:r w:rsidRPr="00076DB2">
        <w:rPr>
          <w:rFonts w:ascii="Times New Roman" w:eastAsia="Times New Roman" w:hAnsi="Times New Roman" w:cs="Times New Roman"/>
        </w:rPr>
        <w:tab/>
      </w:r>
      <w:r w:rsidRPr="00076DB2">
        <w:rPr>
          <w:rFonts w:ascii="Times New Roman" w:eastAsia="Times New Roman" w:hAnsi="Times New Roman" w:cs="Times New Roman"/>
        </w:rPr>
        <w:tab/>
      </w:r>
      <w:r w:rsidRPr="00076DB2">
        <w:rPr>
          <w:rFonts w:ascii="Times New Roman" w:eastAsia="Times New Roman" w:hAnsi="Times New Roman" w:cs="Times New Roman"/>
        </w:rPr>
        <w:tab/>
      </w:r>
      <w:r w:rsidRPr="00076DB2">
        <w:rPr>
          <w:rFonts w:ascii="Times New Roman" w:eastAsia="Times New Roman" w:hAnsi="Times New Roman" w:cs="Times New Roman"/>
        </w:rPr>
        <w:tab/>
        <w:t>К.В. Борисов</w:t>
      </w:r>
    </w:p>
    <w:p w:rsidR="00076DB2" w:rsidRPr="00076DB2" w:rsidRDefault="00076DB2" w:rsidP="00076DB2">
      <w:pPr>
        <w:widowControl/>
        <w:suppressAutoHyphens/>
        <w:spacing w:after="400"/>
        <w:ind w:firstLine="280"/>
        <w:rPr>
          <w:rFonts w:ascii="Times New Roman" w:eastAsia="Times New Roman" w:hAnsi="Times New Roman" w:cs="Times New Roman"/>
          <w:sz w:val="22"/>
          <w:szCs w:val="22"/>
        </w:rPr>
      </w:pPr>
      <w:r w:rsidRPr="00076DB2">
        <w:rPr>
          <w:rFonts w:ascii="Times New Roman" w:eastAsia="Times New Roman" w:hAnsi="Times New Roman" w:cs="Times New Roman"/>
        </w:rPr>
        <w:t>Главный бухгалтер Местной Администрации</w:t>
      </w:r>
      <w:r w:rsidRPr="00076DB2">
        <w:rPr>
          <w:rFonts w:ascii="Times New Roman" w:eastAsia="Times New Roman" w:hAnsi="Times New Roman" w:cs="Times New Roman"/>
        </w:rPr>
        <w:tab/>
      </w:r>
      <w:r w:rsidRPr="00076DB2">
        <w:rPr>
          <w:rFonts w:ascii="Times New Roman" w:eastAsia="Times New Roman" w:hAnsi="Times New Roman" w:cs="Times New Roman"/>
        </w:rPr>
        <w:tab/>
      </w:r>
      <w:r w:rsidRPr="00076DB2">
        <w:rPr>
          <w:rFonts w:ascii="Times New Roman" w:eastAsia="Times New Roman" w:hAnsi="Times New Roman" w:cs="Times New Roman"/>
        </w:rPr>
        <w:tab/>
      </w:r>
      <w:r w:rsidRPr="00076DB2">
        <w:rPr>
          <w:rFonts w:ascii="Times New Roman" w:eastAsia="Times New Roman" w:hAnsi="Times New Roman" w:cs="Times New Roman"/>
        </w:rPr>
        <w:tab/>
      </w:r>
      <w:r w:rsidRPr="00076DB2">
        <w:rPr>
          <w:rFonts w:ascii="Times New Roman" w:eastAsia="Times New Roman" w:hAnsi="Times New Roman" w:cs="Times New Roman"/>
        </w:rPr>
        <w:tab/>
        <w:t>И.В. Никифорова</w:t>
      </w:r>
    </w:p>
    <w:p w:rsidR="00076DB2" w:rsidRPr="00076DB2" w:rsidRDefault="00076DB2" w:rsidP="00076D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425"/>
        <w:jc w:val="both"/>
      </w:pPr>
    </w:p>
    <w:p w:rsidR="00076DB2" w:rsidRPr="00076DB2" w:rsidRDefault="00076DB2" w:rsidP="00076DB2">
      <w:pPr>
        <w:widowControl/>
        <w:suppressAutoHyphens/>
      </w:pPr>
    </w:p>
    <w:p w:rsidR="00076DB2" w:rsidRDefault="00076DB2" w:rsidP="00377AE0">
      <w:pPr>
        <w:pStyle w:val="20"/>
        <w:tabs>
          <w:tab w:val="left" w:pos="353"/>
        </w:tabs>
        <w:spacing w:line="276" w:lineRule="auto"/>
        <w:jc w:val="both"/>
        <w:rPr>
          <w:sz w:val="22"/>
          <w:szCs w:val="22"/>
        </w:rPr>
      </w:pPr>
      <w:bookmarkStart w:id="12" w:name="_GoBack"/>
      <w:bookmarkEnd w:id="12"/>
    </w:p>
    <w:sectPr w:rsidR="00076DB2" w:rsidSect="00377AE0">
      <w:pgSz w:w="11900" w:h="16840"/>
      <w:pgMar w:top="1134" w:right="567" w:bottom="567" w:left="1134" w:header="833" w:footer="61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13" w:rsidRDefault="00204713">
      <w:r>
        <w:separator/>
      </w:r>
    </w:p>
  </w:endnote>
  <w:endnote w:type="continuationSeparator" w:id="0">
    <w:p w:rsidR="00204713" w:rsidRDefault="0020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13" w:rsidRDefault="00204713"/>
  </w:footnote>
  <w:footnote w:type="continuationSeparator" w:id="0">
    <w:p w:rsidR="00204713" w:rsidRDefault="002047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D66"/>
    <w:multiLevelType w:val="multilevel"/>
    <w:tmpl w:val="FCE47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F1D70"/>
    <w:multiLevelType w:val="multilevel"/>
    <w:tmpl w:val="033A2F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2">
    <w:nsid w:val="059F5F7C"/>
    <w:multiLevelType w:val="multilevel"/>
    <w:tmpl w:val="C12EB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81F3BBA"/>
    <w:multiLevelType w:val="multilevel"/>
    <w:tmpl w:val="0750F7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903CED"/>
    <w:multiLevelType w:val="multilevel"/>
    <w:tmpl w:val="426A5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CA432A5"/>
    <w:multiLevelType w:val="hybridMultilevel"/>
    <w:tmpl w:val="3CBA15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5286C"/>
    <w:multiLevelType w:val="multilevel"/>
    <w:tmpl w:val="E9CE361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97511A"/>
    <w:multiLevelType w:val="multilevel"/>
    <w:tmpl w:val="54FA747C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A659D4"/>
    <w:multiLevelType w:val="multilevel"/>
    <w:tmpl w:val="A0AEC5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64" w:hanging="1800"/>
      </w:pPr>
      <w:rPr>
        <w:rFonts w:hint="default"/>
      </w:rPr>
    </w:lvl>
  </w:abstractNum>
  <w:abstractNum w:abstractNumId="9">
    <w:nsid w:val="13B8212D"/>
    <w:multiLevelType w:val="hybridMultilevel"/>
    <w:tmpl w:val="A1E697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D6911"/>
    <w:multiLevelType w:val="multilevel"/>
    <w:tmpl w:val="17EAD6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D25BB8"/>
    <w:multiLevelType w:val="hybridMultilevel"/>
    <w:tmpl w:val="E3AC04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E7A1B"/>
    <w:multiLevelType w:val="multilevel"/>
    <w:tmpl w:val="7D721C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35360B8D"/>
    <w:multiLevelType w:val="hybridMultilevel"/>
    <w:tmpl w:val="DF36DD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95F9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C7D22D2"/>
    <w:multiLevelType w:val="hybridMultilevel"/>
    <w:tmpl w:val="E186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5589D"/>
    <w:multiLevelType w:val="hybridMultilevel"/>
    <w:tmpl w:val="9306E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AC60B9"/>
    <w:multiLevelType w:val="multilevel"/>
    <w:tmpl w:val="AD144B3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F67D5E"/>
    <w:multiLevelType w:val="multilevel"/>
    <w:tmpl w:val="C52EF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64" w:hanging="1800"/>
      </w:pPr>
      <w:rPr>
        <w:rFonts w:hint="default"/>
      </w:rPr>
    </w:lvl>
  </w:abstractNum>
  <w:abstractNum w:abstractNumId="19">
    <w:nsid w:val="5FA502E9"/>
    <w:multiLevelType w:val="multilevel"/>
    <w:tmpl w:val="8D2A00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20">
    <w:nsid w:val="653B574B"/>
    <w:multiLevelType w:val="hybridMultilevel"/>
    <w:tmpl w:val="E59AD2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A40EB"/>
    <w:multiLevelType w:val="multilevel"/>
    <w:tmpl w:val="4702AD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58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6D7568B7"/>
    <w:multiLevelType w:val="hybridMultilevel"/>
    <w:tmpl w:val="20167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D2EF3"/>
    <w:multiLevelType w:val="multilevel"/>
    <w:tmpl w:val="BADC20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AB6FDB"/>
    <w:multiLevelType w:val="multilevel"/>
    <w:tmpl w:val="039E07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4"/>
  </w:num>
  <w:num w:numId="3">
    <w:abstractNumId w:val="6"/>
  </w:num>
  <w:num w:numId="4">
    <w:abstractNumId w:val="17"/>
  </w:num>
  <w:num w:numId="5">
    <w:abstractNumId w:val="7"/>
  </w:num>
  <w:num w:numId="6">
    <w:abstractNumId w:val="10"/>
  </w:num>
  <w:num w:numId="7">
    <w:abstractNumId w:val="19"/>
  </w:num>
  <w:num w:numId="8">
    <w:abstractNumId w:val="1"/>
  </w:num>
  <w:num w:numId="9">
    <w:abstractNumId w:val="23"/>
  </w:num>
  <w:num w:numId="10">
    <w:abstractNumId w:val="3"/>
  </w:num>
  <w:num w:numId="11">
    <w:abstractNumId w:val="14"/>
  </w:num>
  <w:num w:numId="12">
    <w:abstractNumId w:val="12"/>
  </w:num>
  <w:num w:numId="13">
    <w:abstractNumId w:val="2"/>
  </w:num>
  <w:num w:numId="14">
    <w:abstractNumId w:val="9"/>
  </w:num>
  <w:num w:numId="15">
    <w:abstractNumId w:val="22"/>
  </w:num>
  <w:num w:numId="16">
    <w:abstractNumId w:val="21"/>
  </w:num>
  <w:num w:numId="17">
    <w:abstractNumId w:val="8"/>
  </w:num>
  <w:num w:numId="18">
    <w:abstractNumId w:val="18"/>
  </w:num>
  <w:num w:numId="19">
    <w:abstractNumId w:val="4"/>
  </w:num>
  <w:num w:numId="20">
    <w:abstractNumId w:val="5"/>
  </w:num>
  <w:num w:numId="21">
    <w:abstractNumId w:val="20"/>
  </w:num>
  <w:num w:numId="22">
    <w:abstractNumId w:val="11"/>
  </w:num>
  <w:num w:numId="23">
    <w:abstractNumId w:val="13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50623"/>
    <w:rsid w:val="00063E07"/>
    <w:rsid w:val="00076DB2"/>
    <w:rsid w:val="0007768E"/>
    <w:rsid w:val="00093094"/>
    <w:rsid w:val="000B280E"/>
    <w:rsid w:val="000E7670"/>
    <w:rsid w:val="00134BE9"/>
    <w:rsid w:val="00154993"/>
    <w:rsid w:val="00192C35"/>
    <w:rsid w:val="001A3A6E"/>
    <w:rsid w:val="001B1E17"/>
    <w:rsid w:val="001B7525"/>
    <w:rsid w:val="00204713"/>
    <w:rsid w:val="00243EC6"/>
    <w:rsid w:val="00265043"/>
    <w:rsid w:val="00282FEB"/>
    <w:rsid w:val="00285C4C"/>
    <w:rsid w:val="002B1931"/>
    <w:rsid w:val="002C7537"/>
    <w:rsid w:val="0031561D"/>
    <w:rsid w:val="00361301"/>
    <w:rsid w:val="00377AE0"/>
    <w:rsid w:val="00386A64"/>
    <w:rsid w:val="0039721A"/>
    <w:rsid w:val="003B3899"/>
    <w:rsid w:val="003B6A29"/>
    <w:rsid w:val="003C6F88"/>
    <w:rsid w:val="003F2284"/>
    <w:rsid w:val="004020EC"/>
    <w:rsid w:val="0042546B"/>
    <w:rsid w:val="00440F31"/>
    <w:rsid w:val="00447A8C"/>
    <w:rsid w:val="004517F3"/>
    <w:rsid w:val="004544F6"/>
    <w:rsid w:val="00476359"/>
    <w:rsid w:val="0048561A"/>
    <w:rsid w:val="004A7F80"/>
    <w:rsid w:val="004D526E"/>
    <w:rsid w:val="005372F6"/>
    <w:rsid w:val="005405E1"/>
    <w:rsid w:val="0056375D"/>
    <w:rsid w:val="005751F2"/>
    <w:rsid w:val="005761D4"/>
    <w:rsid w:val="005900C4"/>
    <w:rsid w:val="00591A5A"/>
    <w:rsid w:val="00593FA5"/>
    <w:rsid w:val="0059771A"/>
    <w:rsid w:val="005E18C7"/>
    <w:rsid w:val="00620958"/>
    <w:rsid w:val="006249A2"/>
    <w:rsid w:val="00632909"/>
    <w:rsid w:val="006D225D"/>
    <w:rsid w:val="007220DF"/>
    <w:rsid w:val="00725713"/>
    <w:rsid w:val="007379DD"/>
    <w:rsid w:val="00775CF6"/>
    <w:rsid w:val="007A0FE7"/>
    <w:rsid w:val="007A71BC"/>
    <w:rsid w:val="007B0332"/>
    <w:rsid w:val="007B6990"/>
    <w:rsid w:val="007D7336"/>
    <w:rsid w:val="00881EA3"/>
    <w:rsid w:val="00897995"/>
    <w:rsid w:val="008D690A"/>
    <w:rsid w:val="008E5B24"/>
    <w:rsid w:val="00911FE4"/>
    <w:rsid w:val="009260DC"/>
    <w:rsid w:val="0093077C"/>
    <w:rsid w:val="00961437"/>
    <w:rsid w:val="009B1805"/>
    <w:rsid w:val="009B7F69"/>
    <w:rsid w:val="009D583F"/>
    <w:rsid w:val="00A06B83"/>
    <w:rsid w:val="00A70FC0"/>
    <w:rsid w:val="00A767CF"/>
    <w:rsid w:val="00AB12D9"/>
    <w:rsid w:val="00B129E8"/>
    <w:rsid w:val="00B36F7B"/>
    <w:rsid w:val="00B527B4"/>
    <w:rsid w:val="00B53870"/>
    <w:rsid w:val="00BC6A00"/>
    <w:rsid w:val="00C132B3"/>
    <w:rsid w:val="00C15F02"/>
    <w:rsid w:val="00C16B4A"/>
    <w:rsid w:val="00C462C8"/>
    <w:rsid w:val="00C64A22"/>
    <w:rsid w:val="00C73959"/>
    <w:rsid w:val="00C762FB"/>
    <w:rsid w:val="00CA1049"/>
    <w:rsid w:val="00CA133E"/>
    <w:rsid w:val="00CA15A6"/>
    <w:rsid w:val="00CB1C98"/>
    <w:rsid w:val="00CB7E25"/>
    <w:rsid w:val="00CD6A90"/>
    <w:rsid w:val="00D11DBE"/>
    <w:rsid w:val="00D12C03"/>
    <w:rsid w:val="00D22E53"/>
    <w:rsid w:val="00D234E7"/>
    <w:rsid w:val="00D50623"/>
    <w:rsid w:val="00D56BE4"/>
    <w:rsid w:val="00D62755"/>
    <w:rsid w:val="00D813D7"/>
    <w:rsid w:val="00D94A98"/>
    <w:rsid w:val="00D9762D"/>
    <w:rsid w:val="00DA0E3A"/>
    <w:rsid w:val="00DA1049"/>
    <w:rsid w:val="00DA35C2"/>
    <w:rsid w:val="00DB09C2"/>
    <w:rsid w:val="00DB169E"/>
    <w:rsid w:val="00DC0DAA"/>
    <w:rsid w:val="00DC324E"/>
    <w:rsid w:val="00E1598C"/>
    <w:rsid w:val="00E30751"/>
    <w:rsid w:val="00E509BC"/>
    <w:rsid w:val="00E65177"/>
    <w:rsid w:val="00E7041B"/>
    <w:rsid w:val="00E81F9D"/>
    <w:rsid w:val="00E87C4E"/>
    <w:rsid w:val="00EC3323"/>
    <w:rsid w:val="00F36A77"/>
    <w:rsid w:val="00FA16F0"/>
    <w:rsid w:val="00FC514E"/>
    <w:rsid w:val="00FE0CF2"/>
    <w:rsid w:val="00FE1292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  <w:style w:type="paragraph" w:customStyle="1" w:styleId="Default">
    <w:name w:val="Default"/>
    <w:rsid w:val="00DB09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  <w:style w:type="paragraph" w:customStyle="1" w:styleId="Default">
    <w:name w:val="Default"/>
    <w:rsid w:val="00DB09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A3BE-2BDB-4EC3-9A2C-4708C117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2022-07-11T12:55:00Z</cp:lastPrinted>
  <dcterms:created xsi:type="dcterms:W3CDTF">2022-07-12T11:14:00Z</dcterms:created>
  <dcterms:modified xsi:type="dcterms:W3CDTF">2022-07-12T11:14:00Z</dcterms:modified>
</cp:coreProperties>
</file>