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16" w:rsidRP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6616">
        <w:rPr>
          <w:rFonts w:ascii="Times New Roman" w:hAnsi="Times New Roman" w:cs="Times New Roman"/>
          <w:bCs/>
        </w:rPr>
        <w:t>Приложение</w:t>
      </w:r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6616">
        <w:rPr>
          <w:rFonts w:ascii="Times New Roman" w:hAnsi="Times New Roman" w:cs="Times New Roman"/>
          <w:bCs/>
        </w:rPr>
        <w:t xml:space="preserve">к решению МС </w:t>
      </w: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Купчино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6C46EA">
        <w:rPr>
          <w:rFonts w:ascii="Times New Roman" w:hAnsi="Times New Roman" w:cs="Times New Roman"/>
          <w:bCs/>
        </w:rPr>
        <w:t>30.03.</w:t>
      </w:r>
      <w:r>
        <w:rPr>
          <w:rFonts w:ascii="Times New Roman" w:hAnsi="Times New Roman" w:cs="Times New Roman"/>
          <w:bCs/>
        </w:rPr>
        <w:t xml:space="preserve">2023 № </w:t>
      </w:r>
      <w:r w:rsidR="009E1EDB">
        <w:rPr>
          <w:rFonts w:ascii="Times New Roman" w:hAnsi="Times New Roman" w:cs="Times New Roman"/>
          <w:bCs/>
        </w:rPr>
        <w:t>05</w:t>
      </w:r>
    </w:p>
    <w:p w:rsidR="00DB6616" w:rsidRDefault="00DB6616" w:rsidP="00DB6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B69F4" w:rsidRPr="00D618ED" w:rsidRDefault="005B69F4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18ED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B69F4" w:rsidRPr="00D618ED" w:rsidRDefault="005B69F4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 во внутригородском муниципальном образовании города федерального значения Санкт-Петербурга</w:t>
      </w:r>
      <w:r w:rsidR="00295AC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 Купчино </w:t>
      </w:r>
    </w:p>
    <w:p w:rsidR="00C0655F" w:rsidRDefault="005B69F4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на 2023-2027 годы</w:t>
      </w:r>
    </w:p>
    <w:p w:rsidR="009C22ED" w:rsidRPr="00D618ED" w:rsidRDefault="009C22ED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43" w:type="dxa"/>
        <w:tblLook w:val="04A0" w:firstRow="1" w:lastRow="0" w:firstColumn="1" w:lastColumn="0" w:noHBand="0" w:noVBand="1"/>
      </w:tblPr>
      <w:tblGrid>
        <w:gridCol w:w="704"/>
        <w:gridCol w:w="10490"/>
        <w:gridCol w:w="2268"/>
        <w:gridCol w:w="1581"/>
      </w:tblGrid>
      <w:tr w:rsidR="005B69F4" w:rsidRPr="00D618ED" w:rsidTr="009E47CC">
        <w:tc>
          <w:tcPr>
            <w:tcW w:w="704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90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B69F4" w:rsidRPr="00D618ED" w:rsidRDefault="005B69F4" w:rsidP="005B3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</w:tcPr>
          <w:p w:rsidR="005B69F4" w:rsidRPr="00D618ED" w:rsidRDefault="005B69F4" w:rsidP="009E47CC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B69F4" w:rsidRPr="00D618ED" w:rsidRDefault="005B69F4" w:rsidP="009E47CC">
            <w:pPr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B69F4" w:rsidRPr="00D618ED" w:rsidTr="00B24A83">
        <w:tc>
          <w:tcPr>
            <w:tcW w:w="15043" w:type="dxa"/>
            <w:gridSpan w:val="4"/>
          </w:tcPr>
          <w:p w:rsidR="000F7282" w:rsidRDefault="000F7282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344E6" w:rsidRPr="00D618ED" w:rsidTr="009E47CC">
        <w:tc>
          <w:tcPr>
            <w:tcW w:w="704" w:type="dxa"/>
          </w:tcPr>
          <w:p w:rsidR="003344E6" w:rsidRPr="00D618ED" w:rsidRDefault="003344E6" w:rsidP="00430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</w:tcPr>
          <w:p w:rsidR="003344E6" w:rsidRPr="00D618ED" w:rsidRDefault="003344E6" w:rsidP="009E47CC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Подведение итогов выполнения планов (программ) противодействия коррупции в МО</w:t>
            </w:r>
            <w:r w:rsidR="009E47CC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68" w:type="dxa"/>
          </w:tcPr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3344E6" w:rsidRPr="00D618ED" w:rsidRDefault="003344E6" w:rsidP="005B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r w:rsidRPr="00D618ED">
              <w:rPr>
                <w:sz w:val="24"/>
                <w:szCs w:val="24"/>
              </w:rPr>
              <w:t>OMCУ МО</w:t>
            </w:r>
            <w:r>
              <w:rPr>
                <w:sz w:val="24"/>
                <w:szCs w:val="24"/>
              </w:rPr>
              <w:t xml:space="preserve">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68" w:type="dxa"/>
          </w:tcPr>
          <w:p w:rsidR="009C755E" w:rsidRPr="00D618ED" w:rsidRDefault="00697E53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и </w:t>
            </w:r>
            <w:r>
              <w:rPr>
                <w:sz w:val="24"/>
                <w:szCs w:val="24"/>
              </w:rPr>
              <w:br/>
            </w:r>
            <w:r w:rsidR="009C755E">
              <w:rPr>
                <w:sz w:val="24"/>
                <w:szCs w:val="24"/>
              </w:rPr>
              <w:t>31 декабря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Разработка и утверждение планов работы совета (комиссии)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МО на 2023-2027 годы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Участие руководителей и специалистов OMCУ в деятельности коллегиальных органах Администраций районов Санкт-Петербурга, посвященных вопросам реализации антикоррупционной политики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Осуществление информационного взаимодействия между местной администрацией МО и АР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рамках осуществления мониторинга реализации антикоррупционной политики в OMCУ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Рассмотрение на рабочих совещаниях OMCУ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действий 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«Об обеспечении доступа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B24A83">
        <w:tc>
          <w:tcPr>
            <w:tcW w:w="15043" w:type="dxa"/>
            <w:gridSpan w:val="4"/>
          </w:tcPr>
          <w:p w:rsidR="002B4BB1" w:rsidRDefault="002B4BB1" w:rsidP="009C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55E" w:rsidRPr="005B3C5C" w:rsidRDefault="009C755E" w:rsidP="009C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 замещении </w:t>
            </w:r>
            <w:r w:rsidRPr="00C3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в МО</w:t>
            </w: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 xml:space="preserve">амещающими должности муниципальной службы в OMCУ МО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9C755E" w:rsidRPr="00D618ED" w:rsidRDefault="009C755E" w:rsidP="009C755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95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к служебному поведению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95ACF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 с подпунктом «б» пункта 3 части 1 статьи 17 Федерального закона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государственной службе Российской Федерации»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295ACF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EB4F25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реализации в OMCУ МО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  <w:p w:rsidR="00295ACF" w:rsidRPr="00D618ED" w:rsidRDefault="00295ACF" w:rsidP="00EB4F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противодействии коррупции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EB4F25" w:rsidRPr="00D618ED" w:rsidRDefault="00006F35" w:rsidP="00006F3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68" w:type="dxa"/>
          </w:tcPr>
          <w:p w:rsidR="00006F35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в OMCУ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95ACF">
              <w:rPr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обязательствах имущественного характера,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295A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95ACF">
              <w:rPr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Санкт-Петербурга и муниципальными </w:t>
            </w:r>
            <w:r w:rsidRPr="00D618ED">
              <w:rPr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B4F25" w:rsidRPr="00AF426B" w:rsidRDefault="00AD6A0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4F25" w:rsidRPr="00AF426B">
              <w:rPr>
                <w:b/>
                <w:sz w:val="24"/>
                <w:szCs w:val="24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коррупциогенных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D618ED">
              <w:rPr>
                <w:sz w:val="24"/>
                <w:szCs w:val="24"/>
              </w:rPr>
              <w:t xml:space="preserve">коррупциогенных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4F25" w:rsidRPr="00D618ED">
              <w:rPr>
                <w:sz w:val="24"/>
                <w:szCs w:val="24"/>
              </w:rPr>
              <w:t>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 xml:space="preserve">иятий с должностными лицами МО,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EB4F25" w:rsidRPr="00D618ED" w:rsidRDefault="00AD6A0D" w:rsidP="00EB4F25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4F25" w:rsidRPr="00C71F27">
              <w:rPr>
                <w:b/>
                <w:sz w:val="24"/>
                <w:szCs w:val="24"/>
              </w:rPr>
              <w:t>. Реализация антикоррупционной политики в сфере использования недвижимого имущ</w:t>
            </w:r>
            <w:r w:rsidR="00EB4F25">
              <w:rPr>
                <w:b/>
                <w:sz w:val="24"/>
                <w:szCs w:val="24"/>
              </w:rPr>
              <w:t xml:space="preserve">ества, муниципального </w:t>
            </w:r>
            <w:r w:rsidR="00EB4F25" w:rsidRPr="00C71F27">
              <w:rPr>
                <w:b/>
                <w:sz w:val="24"/>
                <w:szCs w:val="24"/>
              </w:rPr>
              <w:t xml:space="preserve">заказа </w:t>
            </w:r>
            <w:r w:rsidR="00EB4F25">
              <w:rPr>
                <w:b/>
                <w:sz w:val="24"/>
                <w:szCs w:val="24"/>
              </w:rPr>
              <w:br/>
            </w:r>
            <w:r w:rsidR="00EB4F25"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мероприятий по расширению общественного контроля за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соответствия заключаемых OMCУ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реализации вопроса местного значения, установленного подпунктом 32 пункта 1 Статьи 10 Закона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AD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B4F25" w:rsidRPr="00D61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OMCУ</w:t>
            </w:r>
            <w:r>
              <w:rPr>
                <w:sz w:val="24"/>
                <w:szCs w:val="24"/>
              </w:rPr>
              <w:t xml:space="preserve">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по формированию </w:t>
            </w:r>
            <w:r w:rsidR="00991C36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исполнению бюджета МО.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68" w:type="dxa"/>
          </w:tcPr>
          <w:p w:rsidR="00EB4F25" w:rsidRPr="00D618ED" w:rsidRDefault="00EB4F25" w:rsidP="00CC3DB2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EB4F25" w:rsidRPr="00D618ED" w:rsidRDefault="00EB4F25" w:rsidP="00CC3DB2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контроля за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 w:rsidR="00AD6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нужд»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4F25" w:rsidRPr="0043026E" w:rsidRDefault="00AD6A0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4F25" w:rsidRPr="0043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666B">
              <w:rPr>
                <w:sz w:val="24"/>
                <w:szCs w:val="24"/>
              </w:rPr>
              <w:t>.</w:t>
            </w:r>
            <w:r w:rsidR="00EB4F25" w:rsidRPr="00D618ED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официальных сайтах OMCУ в сети «Интернет»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 w:rsidR="000C0AEB">
              <w:rPr>
                <w:sz w:val="24"/>
                <w:szCs w:val="24"/>
              </w:rPr>
              <w:t>пционной политики в OMCУ</w:t>
            </w:r>
            <w:r w:rsidR="00AD6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.5</w:t>
            </w:r>
          </w:p>
        </w:tc>
        <w:tc>
          <w:tcPr>
            <w:tcW w:w="10490" w:type="dxa"/>
          </w:tcPr>
          <w:p w:rsidR="00EB4F25" w:rsidRPr="00D618ED" w:rsidRDefault="00EB4F25" w:rsidP="00AD6A0D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 w:rsidR="000C0AEB">
              <w:rPr>
                <w:sz w:val="24"/>
                <w:szCs w:val="24"/>
              </w:rPr>
              <w:t xml:space="preserve">иях, занимаемых OMCУ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направленной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  <w:r w:rsidR="004A666B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AD6A0D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F25" w:rsidRPr="00D618ED">
              <w:rPr>
                <w:sz w:val="24"/>
                <w:szCs w:val="24"/>
              </w:rPr>
              <w:t>.8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o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 w:rsidR="000C0AEB">
              <w:rPr>
                <w:sz w:val="24"/>
                <w:szCs w:val="24"/>
              </w:rPr>
              <w:t>лужащих OMCУ и работниках МУ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9F4" w:rsidRPr="00D618ED" w:rsidRDefault="005B69F4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080" w:rsidRPr="00D618ED" w:rsidRDefault="000E5080" w:rsidP="0023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8ED">
        <w:rPr>
          <w:rFonts w:ascii="Times New Roman" w:eastAsia="Times New Roman" w:hAnsi="Times New Roman" w:cs="Times New Roman"/>
          <w:sz w:val="24"/>
          <w:szCs w:val="24"/>
        </w:rPr>
        <w:t>Принятые сокращения:</w:t>
      </w:r>
    </w:p>
    <w:p w:rsidR="000E5080" w:rsidRPr="009E47CC" w:rsidRDefault="000E5080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046"/>
      </w:tblGrid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администрация </w:t>
            </w:r>
            <w:r w:rsidR="00AD6A0D">
              <w:rPr>
                <w:sz w:val="24"/>
                <w:szCs w:val="24"/>
              </w:rPr>
              <w:t xml:space="preserve">Фрунзенского </w:t>
            </w:r>
            <w:r w:rsidRPr="00D618ED">
              <w:rPr>
                <w:sz w:val="24"/>
                <w:szCs w:val="24"/>
              </w:rPr>
              <w:t>района Санкт-Петербурга</w:t>
            </w:r>
          </w:p>
        </w:tc>
      </w:tr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внутригородское муниципальное образование </w:t>
            </w:r>
            <w:r w:rsidR="00235C36">
              <w:rPr>
                <w:sz w:val="24"/>
                <w:szCs w:val="24"/>
              </w:rPr>
              <w:t xml:space="preserve">города федерального значения </w:t>
            </w:r>
            <w:r w:rsidRPr="00D618ED">
              <w:rPr>
                <w:sz w:val="24"/>
                <w:szCs w:val="24"/>
              </w:rPr>
              <w:t>Санкт-Петербурга</w:t>
            </w:r>
            <w:r w:rsidR="00AD6A0D">
              <w:rPr>
                <w:sz w:val="24"/>
                <w:szCs w:val="24"/>
              </w:rPr>
              <w:t xml:space="preserve"> муниципальный </w:t>
            </w:r>
            <w:r w:rsidR="00AD6A0D">
              <w:rPr>
                <w:sz w:val="24"/>
                <w:szCs w:val="24"/>
              </w:rPr>
              <w:lastRenderedPageBreak/>
              <w:t>округ Купчино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OMCУ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right="-110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органы местного самоуправления внутригородских муниципальных образований </w:t>
            </w:r>
            <w:r>
              <w:rPr>
                <w:sz w:val="24"/>
                <w:szCs w:val="24"/>
              </w:rPr>
              <w:t>города федерального значения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           </w:t>
            </w:r>
            <w:r w:rsidRPr="00D618ED">
              <w:rPr>
                <w:sz w:val="24"/>
                <w:szCs w:val="24"/>
              </w:rPr>
              <w:t>Санкт-Петербурга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0E5080" w:rsidRPr="00D618ED" w:rsidRDefault="000E5080" w:rsidP="005B3C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E5080" w:rsidRPr="00D618ED" w:rsidSect="006454C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2"/>
    <w:rsid w:val="00006F35"/>
    <w:rsid w:val="000B53C5"/>
    <w:rsid w:val="000C0AEB"/>
    <w:rsid w:val="000D2DBC"/>
    <w:rsid w:val="000E5080"/>
    <w:rsid w:val="000F3CF0"/>
    <w:rsid w:val="000F51B9"/>
    <w:rsid w:val="000F7282"/>
    <w:rsid w:val="0012251D"/>
    <w:rsid w:val="00154845"/>
    <w:rsid w:val="00235C36"/>
    <w:rsid w:val="00295ACF"/>
    <w:rsid w:val="002B4BB1"/>
    <w:rsid w:val="003344E6"/>
    <w:rsid w:val="00362741"/>
    <w:rsid w:val="00394CFA"/>
    <w:rsid w:val="0043026E"/>
    <w:rsid w:val="00443E92"/>
    <w:rsid w:val="0045601C"/>
    <w:rsid w:val="004A666B"/>
    <w:rsid w:val="0050651D"/>
    <w:rsid w:val="005B3C5C"/>
    <w:rsid w:val="005B69F4"/>
    <w:rsid w:val="00636623"/>
    <w:rsid w:val="006454CB"/>
    <w:rsid w:val="00697E53"/>
    <w:rsid w:val="006B2DD7"/>
    <w:rsid w:val="006C46EA"/>
    <w:rsid w:val="00735008"/>
    <w:rsid w:val="007420B2"/>
    <w:rsid w:val="007956D6"/>
    <w:rsid w:val="007B31EB"/>
    <w:rsid w:val="00880CDF"/>
    <w:rsid w:val="00905785"/>
    <w:rsid w:val="00972B79"/>
    <w:rsid w:val="00991C36"/>
    <w:rsid w:val="009C22ED"/>
    <w:rsid w:val="009C755E"/>
    <w:rsid w:val="009E1EDB"/>
    <w:rsid w:val="009E47CC"/>
    <w:rsid w:val="00A26FB3"/>
    <w:rsid w:val="00A273EE"/>
    <w:rsid w:val="00A8075B"/>
    <w:rsid w:val="00AD6A0D"/>
    <w:rsid w:val="00AF426B"/>
    <w:rsid w:val="00B24A83"/>
    <w:rsid w:val="00B9570A"/>
    <w:rsid w:val="00BA2FC2"/>
    <w:rsid w:val="00BF0430"/>
    <w:rsid w:val="00C0263D"/>
    <w:rsid w:val="00C0655F"/>
    <w:rsid w:val="00C3765C"/>
    <w:rsid w:val="00C51609"/>
    <w:rsid w:val="00C64BCE"/>
    <w:rsid w:val="00C71F27"/>
    <w:rsid w:val="00C9007A"/>
    <w:rsid w:val="00CC3DB2"/>
    <w:rsid w:val="00CD255B"/>
    <w:rsid w:val="00D2561F"/>
    <w:rsid w:val="00D32D7B"/>
    <w:rsid w:val="00D618ED"/>
    <w:rsid w:val="00DA6ACA"/>
    <w:rsid w:val="00DB6616"/>
    <w:rsid w:val="00DE30C2"/>
    <w:rsid w:val="00E76A5E"/>
    <w:rsid w:val="00EB0140"/>
    <w:rsid w:val="00EB4F25"/>
    <w:rsid w:val="00F331C7"/>
    <w:rsid w:val="00F3422C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940"/>
  <w15:docId w15:val="{B0D4B5B4-CCAD-49BC-B686-ECEC9CE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344E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E5080"/>
    <w:pPr>
      <w:widowControl w:val="0"/>
      <w:autoSpaceDE w:val="0"/>
      <w:autoSpaceDN w:val="0"/>
      <w:spacing w:after="0" w:line="252" w:lineRule="exact"/>
      <w:ind w:left="408" w:hanging="144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Гудошникова Алеся Алексеевна</dc:creator>
  <cp:lastModifiedBy>svetlana</cp:lastModifiedBy>
  <cp:revision>8</cp:revision>
  <cp:lastPrinted>2023-03-31T06:14:00Z</cp:lastPrinted>
  <dcterms:created xsi:type="dcterms:W3CDTF">2023-02-27T08:36:00Z</dcterms:created>
  <dcterms:modified xsi:type="dcterms:W3CDTF">2023-03-31T06:14:00Z</dcterms:modified>
</cp:coreProperties>
</file>